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62DC" w14:textId="77777777" w:rsidR="00091603" w:rsidRPr="009B236D" w:rsidRDefault="00091603" w:rsidP="008E0C15">
      <w:pPr>
        <w:pStyle w:val="1"/>
        <w:spacing w:after="120"/>
        <w:ind w:left="0" w:right="54" w:firstLine="0"/>
        <w:jc w:val="center"/>
      </w:pPr>
      <w:r w:rsidRPr="009B236D">
        <w:t>IsDB/ISFD/GPE SmartED Project UZB1041</w:t>
      </w:r>
    </w:p>
    <w:p w14:paraId="01B15D3B" w14:textId="77777777" w:rsidR="00091603" w:rsidRPr="009B236D" w:rsidRDefault="00091603" w:rsidP="008E0C15">
      <w:pPr>
        <w:pStyle w:val="1"/>
        <w:spacing w:after="120"/>
        <w:ind w:left="0" w:right="54" w:firstLine="0"/>
        <w:jc w:val="center"/>
      </w:pPr>
      <w:r w:rsidRPr="009B236D">
        <w:t xml:space="preserve">“Improving the Quality and Efficiency of Education Services </w:t>
      </w:r>
    </w:p>
    <w:p w14:paraId="0C52429B" w14:textId="77777777" w:rsidR="00091603" w:rsidRPr="009B236D" w:rsidRDefault="00091603" w:rsidP="008E0C15">
      <w:pPr>
        <w:pStyle w:val="1"/>
        <w:spacing w:after="120"/>
        <w:ind w:left="0" w:right="54" w:firstLine="0"/>
        <w:jc w:val="center"/>
      </w:pPr>
      <w:r w:rsidRPr="009B236D">
        <w:t>in the Republic of Uzbekistan”</w:t>
      </w:r>
    </w:p>
    <w:p w14:paraId="70B8FE10" w14:textId="77777777" w:rsidR="00091603" w:rsidRPr="009B236D" w:rsidRDefault="00091603" w:rsidP="008E0C15">
      <w:pPr>
        <w:pStyle w:val="1"/>
        <w:spacing w:after="120"/>
        <w:ind w:left="0" w:right="54" w:firstLine="0"/>
      </w:pPr>
    </w:p>
    <w:p w14:paraId="03F7A49A" w14:textId="1995E9FD" w:rsidR="00091603" w:rsidRPr="009B236D" w:rsidRDefault="00091603" w:rsidP="008E0C15">
      <w:pPr>
        <w:pStyle w:val="1"/>
        <w:spacing w:after="120"/>
        <w:ind w:left="0" w:right="54" w:firstLine="0"/>
        <w:jc w:val="center"/>
      </w:pPr>
      <w:r w:rsidRPr="009B236D">
        <w:t>TERMS</w:t>
      </w:r>
      <w:r w:rsidRPr="009B236D">
        <w:rPr>
          <w:spacing w:val="-13"/>
        </w:rPr>
        <w:t xml:space="preserve"> </w:t>
      </w:r>
      <w:r w:rsidRPr="009B236D">
        <w:t>OF</w:t>
      </w:r>
      <w:r w:rsidRPr="009B236D">
        <w:rPr>
          <w:spacing w:val="-12"/>
        </w:rPr>
        <w:t xml:space="preserve"> </w:t>
      </w:r>
      <w:r w:rsidRPr="009B236D">
        <w:t>REFERENCE</w:t>
      </w:r>
    </w:p>
    <w:p w14:paraId="7AE61A91" w14:textId="69816C7D" w:rsidR="00390D7C" w:rsidRPr="009B236D" w:rsidRDefault="00B60D15" w:rsidP="00B60D15">
      <w:pPr>
        <w:spacing w:after="120"/>
        <w:ind w:left="194" w:right="208"/>
        <w:jc w:val="center"/>
        <w:rPr>
          <w:b/>
        </w:rPr>
      </w:pPr>
      <w:r w:rsidRPr="009B236D">
        <w:rPr>
          <w:b/>
        </w:rPr>
        <w:t xml:space="preserve">Development of </w:t>
      </w:r>
      <w:r w:rsidR="00585ED3" w:rsidRPr="009B236D">
        <w:rPr>
          <w:b/>
        </w:rPr>
        <w:t xml:space="preserve">detailed designs </w:t>
      </w:r>
      <w:r w:rsidR="00490D3F" w:rsidRPr="009B236D">
        <w:rPr>
          <w:b/>
        </w:rPr>
        <w:t>for schools</w:t>
      </w:r>
    </w:p>
    <w:p w14:paraId="68961D11" w14:textId="77777777" w:rsidR="00390D7C" w:rsidRPr="009B236D" w:rsidRDefault="00390D7C" w:rsidP="00B60D15">
      <w:pPr>
        <w:pStyle w:val="a3"/>
        <w:spacing w:after="120"/>
        <w:rPr>
          <w:b/>
        </w:rPr>
      </w:pPr>
    </w:p>
    <w:p w14:paraId="61E600B2" w14:textId="77777777" w:rsidR="00390D7C" w:rsidRPr="009B236D" w:rsidRDefault="0061299A" w:rsidP="00E50D28">
      <w:pPr>
        <w:pStyle w:val="1"/>
        <w:numPr>
          <w:ilvl w:val="0"/>
          <w:numId w:val="3"/>
        </w:numPr>
        <w:spacing w:after="120"/>
        <w:ind w:left="426" w:hanging="426"/>
      </w:pPr>
      <w:r w:rsidRPr="009B236D">
        <w:t>INTRODUCTION</w:t>
      </w:r>
    </w:p>
    <w:p w14:paraId="1E07A9A5" w14:textId="77777777" w:rsidR="00645CB2" w:rsidRPr="009B236D" w:rsidRDefault="00645CB2" w:rsidP="00B60D15">
      <w:pPr>
        <w:pStyle w:val="p1"/>
        <w:spacing w:before="0" w:beforeAutospacing="0" w:after="120" w:afterAutospacing="0"/>
        <w:jc w:val="both"/>
      </w:pPr>
      <w:r w:rsidRPr="009B236D">
        <w:t xml:space="preserve">In accordance with Presidential Decree No. PP-4224 dated March 5, 2019, </w:t>
      </w:r>
      <w:r w:rsidRPr="009B236D">
        <w:rPr>
          <w:i/>
          <w:iCs/>
        </w:rPr>
        <w:t>“On Measures to Further Expand and Deepen Partnership with the Islamic Development Bank Group and the Arab Coordination Group Funds”</w:t>
      </w:r>
      <w:r w:rsidRPr="009B236D">
        <w:t xml:space="preserve">, and Presidential Decree No. UP-134 dated May 11, 2022, </w:t>
      </w:r>
      <w:r w:rsidRPr="009B236D">
        <w:rPr>
          <w:i/>
          <w:iCs/>
        </w:rPr>
        <w:t>“On Approval of the National Program for the Development of School Education for 2022–2026”</w:t>
      </w:r>
      <w:r w:rsidRPr="009B236D">
        <w:t xml:space="preserve">, the Ministry of Preschool and School Education (MoPSE) of the Republic of Uzbekistan has launched the project </w:t>
      </w:r>
      <w:r w:rsidRPr="009B236D">
        <w:rPr>
          <w:rStyle w:val="s1"/>
          <w:b/>
          <w:bCs/>
        </w:rPr>
        <w:t>“Improving the Quality and Efficiency of Education Services in the Republic of Uzbekistan.”</w:t>
      </w:r>
    </w:p>
    <w:p w14:paraId="5D0A523C" w14:textId="77777777" w:rsidR="00645CB2" w:rsidRPr="009B236D" w:rsidRDefault="00645CB2" w:rsidP="00B60D15">
      <w:pPr>
        <w:pStyle w:val="p1"/>
        <w:spacing w:before="0" w:beforeAutospacing="0" w:after="120" w:afterAutospacing="0"/>
        <w:jc w:val="both"/>
      </w:pPr>
      <w:r w:rsidRPr="009B236D">
        <w:t xml:space="preserve">To support the implementation of this strategic initiative, the Government of Uzbekistan has secured financial assistance from the Islamic Development Bank (IsDB). The project will be co-financed by the Islamic Development Bank, the Islamic Solidarity Fund for Development (ISFD), and the Global Partnership for Education (GPE), with a total financing package of </w:t>
      </w:r>
      <w:r w:rsidRPr="009B236D">
        <w:rPr>
          <w:rStyle w:val="s1"/>
          <w:b/>
          <w:bCs/>
        </w:rPr>
        <w:t>US$200 million</w:t>
      </w:r>
      <w:r w:rsidRPr="009B236D">
        <w:t>.</w:t>
      </w:r>
    </w:p>
    <w:p w14:paraId="0ACACE92" w14:textId="77777777" w:rsidR="00645CB2" w:rsidRPr="009B236D" w:rsidRDefault="00645CB2" w:rsidP="00B60D15">
      <w:pPr>
        <w:pStyle w:val="p1"/>
        <w:spacing w:before="0" w:beforeAutospacing="0" w:after="120" w:afterAutospacing="0"/>
        <w:jc w:val="both"/>
      </w:pPr>
      <w:r w:rsidRPr="009B236D">
        <w:t>The Ministry of Preschool and School Education (MoPSE) will serve as the Executing Agency (EA) for the project. MoPSE has extensive experience in implementing large-scale education sector initiatives, including those supported by international development partners such as the IsDB, Asian Development Bank, World Bank, USAID, UNICEF, UNESCO, KOICA, JICA, TIKA, OSCE, and the Saudi Fund for Development.</w:t>
      </w:r>
    </w:p>
    <w:p w14:paraId="7D8CE089" w14:textId="77777777" w:rsidR="00645CB2" w:rsidRPr="009B236D" w:rsidRDefault="00645CB2" w:rsidP="00B60D15">
      <w:pPr>
        <w:pStyle w:val="p1"/>
        <w:spacing w:before="0" w:beforeAutospacing="0" w:after="120" w:afterAutospacing="0"/>
        <w:jc w:val="both"/>
      </w:pPr>
      <w:r w:rsidRPr="009B236D">
        <w:t>As the EA, MoPSE will assume full responsibility for the project’s operational, technical, and financial management. This includes oversight of civil works to ensure compliance with national standards, as well as adherence to the technical specifications for procurement and delivery of equipment.</w:t>
      </w:r>
    </w:p>
    <w:p w14:paraId="25CD888D" w14:textId="77777777" w:rsidR="00645CB2" w:rsidRPr="009B236D" w:rsidRDefault="00645CB2" w:rsidP="00B60D15">
      <w:pPr>
        <w:pStyle w:val="p1"/>
        <w:spacing w:before="0" w:beforeAutospacing="0" w:after="120" w:afterAutospacing="0"/>
        <w:jc w:val="both"/>
      </w:pPr>
      <w:r w:rsidRPr="009B236D">
        <w:t xml:space="preserve">Project implementation will be supported by a dedicated </w:t>
      </w:r>
      <w:r w:rsidRPr="009B236D">
        <w:rPr>
          <w:rStyle w:val="s1"/>
          <w:b/>
          <w:bCs/>
        </w:rPr>
        <w:t>Project Management Unit (PMU)</w:t>
      </w:r>
      <w:r w:rsidRPr="009B236D">
        <w:t xml:space="preserve"> and a team of consultants. In addition, </w:t>
      </w:r>
      <w:r w:rsidRPr="009B236D">
        <w:rPr>
          <w:rStyle w:val="s1"/>
          <w:b/>
          <w:bCs/>
        </w:rPr>
        <w:t>UNICEF</w:t>
      </w:r>
      <w:r w:rsidRPr="009B236D">
        <w:t xml:space="preserve"> and </w:t>
      </w:r>
      <w:r w:rsidRPr="009B236D">
        <w:rPr>
          <w:rStyle w:val="s1"/>
          <w:b/>
          <w:bCs/>
        </w:rPr>
        <w:t>UNESCO</w:t>
      </w:r>
      <w:r w:rsidRPr="009B236D">
        <w:t xml:space="preserve"> will provide technical assistance and contribute to day-to-day project operations. Strategic oversight and coordination will be ensured by a </w:t>
      </w:r>
      <w:r w:rsidRPr="009B236D">
        <w:rPr>
          <w:rStyle w:val="s1"/>
          <w:b/>
          <w:bCs/>
        </w:rPr>
        <w:t>Project Steering Committee</w:t>
      </w:r>
      <w:r w:rsidRPr="009B236D">
        <w:t>, chaired by the Minister of Education, which will monitor project progress and address any implementation challenges that arise.</w:t>
      </w:r>
    </w:p>
    <w:p w14:paraId="1D0BF689" w14:textId="77777777" w:rsidR="00390D7C" w:rsidRPr="009B236D" w:rsidRDefault="00390D7C" w:rsidP="00B60D15">
      <w:pPr>
        <w:pStyle w:val="a3"/>
        <w:spacing w:after="120"/>
      </w:pPr>
    </w:p>
    <w:p w14:paraId="6EFD980B" w14:textId="77777777" w:rsidR="00390D7C" w:rsidRPr="009B236D" w:rsidRDefault="0061299A" w:rsidP="00E50D28">
      <w:pPr>
        <w:pStyle w:val="1"/>
        <w:numPr>
          <w:ilvl w:val="0"/>
          <w:numId w:val="3"/>
        </w:numPr>
        <w:spacing w:after="120"/>
        <w:ind w:left="426" w:hanging="426"/>
      </w:pPr>
      <w:r w:rsidRPr="009B236D">
        <w:t>PROJECT</w:t>
      </w:r>
      <w:r w:rsidRPr="009B236D">
        <w:rPr>
          <w:spacing w:val="-12"/>
        </w:rPr>
        <w:t xml:space="preserve"> </w:t>
      </w:r>
      <w:r w:rsidRPr="009B236D">
        <w:t>OBJECTIVE</w:t>
      </w:r>
    </w:p>
    <w:p w14:paraId="2A52F04E" w14:textId="1B19DA1D" w:rsidR="001B0F54" w:rsidRPr="009B236D" w:rsidRDefault="001B0F54" w:rsidP="00E50D28">
      <w:pPr>
        <w:pStyle w:val="3"/>
        <w:spacing w:before="0" w:after="120"/>
        <w:ind w:left="0" w:firstLine="0"/>
      </w:pPr>
      <w:r w:rsidRPr="009B236D">
        <w:t>Project Objective</w:t>
      </w:r>
    </w:p>
    <w:p w14:paraId="19EB4E83" w14:textId="77777777" w:rsidR="001B0F54" w:rsidRPr="009B236D" w:rsidRDefault="001B0F54" w:rsidP="00E50D28">
      <w:pPr>
        <w:pStyle w:val="p1"/>
        <w:spacing w:before="0" w:beforeAutospacing="0" w:after="120" w:afterAutospacing="0"/>
        <w:jc w:val="both"/>
      </w:pPr>
      <w:r w:rsidRPr="009B236D">
        <w:t xml:space="preserve">The objective of the project is to improve the learning environment and support systemic reforms that will enable the sustainable implementation of an </w:t>
      </w:r>
      <w:r w:rsidRPr="009B236D">
        <w:rPr>
          <w:rStyle w:val="s2"/>
          <w:b/>
          <w:bCs/>
        </w:rPr>
        <w:t>inclusive, competency-based education system</w:t>
      </w:r>
      <w:r w:rsidRPr="009B236D">
        <w:t xml:space="preserve">, ultimately enhancing </w:t>
      </w:r>
      <w:r w:rsidRPr="009B236D">
        <w:rPr>
          <w:rStyle w:val="s2"/>
          <w:b/>
          <w:bCs/>
        </w:rPr>
        <w:t>student learning outcomes</w:t>
      </w:r>
      <w:r w:rsidRPr="009B236D">
        <w:t xml:space="preserve"> across Uzbekistan.</w:t>
      </w:r>
    </w:p>
    <w:p w14:paraId="066C40BB" w14:textId="77777777" w:rsidR="001B0F54" w:rsidRPr="009B236D" w:rsidRDefault="001B0F54" w:rsidP="00E50D28">
      <w:pPr>
        <w:pStyle w:val="3"/>
        <w:spacing w:before="0" w:after="120"/>
        <w:ind w:left="0" w:firstLine="0"/>
        <w:jc w:val="both"/>
      </w:pPr>
      <w:r w:rsidRPr="009B236D">
        <w:t>Strategic Alignment</w:t>
      </w:r>
    </w:p>
    <w:p w14:paraId="01FC0181" w14:textId="77777777" w:rsidR="001B0F54" w:rsidRPr="009B236D" w:rsidRDefault="001B0F54" w:rsidP="00E50D28">
      <w:pPr>
        <w:pStyle w:val="p3"/>
        <w:spacing w:before="0" w:beforeAutospacing="0" w:after="120" w:afterAutospacing="0"/>
        <w:jc w:val="both"/>
      </w:pPr>
    </w:p>
    <w:p w14:paraId="3BD274DA" w14:textId="77777777" w:rsidR="001B0F54" w:rsidRPr="009B236D" w:rsidRDefault="001B0F54" w:rsidP="00E50D28">
      <w:pPr>
        <w:pStyle w:val="p1"/>
        <w:spacing w:before="0" w:beforeAutospacing="0" w:after="120" w:afterAutospacing="0"/>
        <w:jc w:val="both"/>
      </w:pPr>
      <w:r w:rsidRPr="009B236D">
        <w:lastRenderedPageBreak/>
        <w:t>The project will be implemented in alignment with Uzbekistan’s key strategic frameworks, including:</w:t>
      </w:r>
    </w:p>
    <w:p w14:paraId="13D99183" w14:textId="77777777" w:rsidR="001B0F54" w:rsidRPr="009B236D" w:rsidRDefault="001B0F54" w:rsidP="00E50D28">
      <w:pPr>
        <w:pStyle w:val="p1"/>
        <w:spacing w:before="0" w:beforeAutospacing="0" w:after="120" w:afterAutospacing="0"/>
        <w:ind w:left="360"/>
        <w:jc w:val="both"/>
      </w:pPr>
      <w:r w:rsidRPr="009B236D">
        <w:rPr>
          <w:rStyle w:val="s1"/>
        </w:rPr>
        <w:t xml:space="preserve">The </w:t>
      </w:r>
      <w:r w:rsidRPr="009B236D">
        <w:rPr>
          <w:b/>
          <w:bCs/>
        </w:rPr>
        <w:t>Law on Education</w:t>
      </w:r>
      <w:r w:rsidRPr="009B236D">
        <w:rPr>
          <w:rStyle w:val="s1"/>
        </w:rPr>
        <w:t>;</w:t>
      </w:r>
    </w:p>
    <w:p w14:paraId="1CB00F8E" w14:textId="77777777" w:rsidR="001B0F54" w:rsidRPr="009B236D" w:rsidRDefault="001B0F54" w:rsidP="00E50D28">
      <w:pPr>
        <w:pStyle w:val="p1"/>
        <w:spacing w:before="0" w:beforeAutospacing="0" w:after="120" w:afterAutospacing="0"/>
        <w:ind w:left="360"/>
        <w:jc w:val="both"/>
      </w:pPr>
      <w:r w:rsidRPr="009B236D">
        <w:rPr>
          <w:rStyle w:val="s1"/>
        </w:rPr>
        <w:t xml:space="preserve">The </w:t>
      </w:r>
      <w:r w:rsidRPr="009B236D">
        <w:rPr>
          <w:b/>
          <w:bCs/>
        </w:rPr>
        <w:t>Concept of the National Education System</w:t>
      </w:r>
      <w:r w:rsidRPr="009B236D">
        <w:rPr>
          <w:rStyle w:val="s1"/>
        </w:rPr>
        <w:t>;</w:t>
      </w:r>
    </w:p>
    <w:p w14:paraId="29518092" w14:textId="77777777" w:rsidR="001B0F54" w:rsidRPr="009B236D" w:rsidRDefault="001B0F54" w:rsidP="00E50D28">
      <w:pPr>
        <w:pStyle w:val="p1"/>
        <w:spacing w:before="0" w:beforeAutospacing="0" w:after="120" w:afterAutospacing="0"/>
        <w:ind w:left="360"/>
        <w:jc w:val="both"/>
      </w:pPr>
      <w:r w:rsidRPr="009B236D">
        <w:t xml:space="preserve">The national development strategy </w:t>
      </w:r>
      <w:r w:rsidRPr="009B236D">
        <w:rPr>
          <w:rStyle w:val="s1"/>
          <w:b/>
          <w:bCs/>
        </w:rPr>
        <w:t>“Uzbekistan – 2030”</w:t>
      </w:r>
      <w:r w:rsidRPr="009B236D">
        <w:t>;</w:t>
      </w:r>
    </w:p>
    <w:p w14:paraId="36BE2D8B" w14:textId="77777777" w:rsidR="001B0F54" w:rsidRPr="009B236D" w:rsidRDefault="001B0F54" w:rsidP="00E50D28">
      <w:pPr>
        <w:pStyle w:val="p1"/>
        <w:spacing w:before="0" w:beforeAutospacing="0" w:after="120" w:afterAutospacing="0"/>
        <w:ind w:left="360"/>
        <w:jc w:val="both"/>
      </w:pPr>
      <w:r w:rsidRPr="009B236D">
        <w:rPr>
          <w:rStyle w:val="s1"/>
        </w:rPr>
        <w:t xml:space="preserve">The </w:t>
      </w:r>
      <w:r w:rsidRPr="009B236D">
        <w:rPr>
          <w:b/>
          <w:bCs/>
        </w:rPr>
        <w:t>2023–2026 Roadmap for Reforming the Education System</w:t>
      </w:r>
      <w:r w:rsidRPr="009B236D">
        <w:rPr>
          <w:rStyle w:val="s1"/>
        </w:rPr>
        <w:t>.</w:t>
      </w:r>
    </w:p>
    <w:p w14:paraId="689243FE" w14:textId="77777777" w:rsidR="001B0F54" w:rsidRPr="009B236D" w:rsidRDefault="001B0F54" w:rsidP="00E50D28">
      <w:pPr>
        <w:pStyle w:val="p1"/>
        <w:spacing w:before="0" w:beforeAutospacing="0" w:after="120" w:afterAutospacing="0"/>
        <w:jc w:val="both"/>
      </w:pPr>
      <w:r w:rsidRPr="009B236D">
        <w:t>These documents collectively outline priority areas for comprehensive education reform, including:</w:t>
      </w:r>
    </w:p>
    <w:p w14:paraId="4E4765E7"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Modernizing the content</w:t>
      </w:r>
      <w:r w:rsidRPr="009B236D">
        <w:t xml:space="preserve"> of the continuous education system, and improving the training, retraining, and professional development of educators;</w:t>
      </w:r>
    </w:p>
    <w:p w14:paraId="241D27B6"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Improving pedagogical methods</w:t>
      </w:r>
      <w:r w:rsidRPr="009B236D">
        <w:t xml:space="preserve"> and gradually incorporating personalized learning approaches;</w:t>
      </w:r>
    </w:p>
    <w:p w14:paraId="0D892DF6" w14:textId="77777777" w:rsidR="001B0F54" w:rsidRPr="009B236D" w:rsidRDefault="001B0F54" w:rsidP="00867CB3">
      <w:pPr>
        <w:pStyle w:val="p1"/>
        <w:numPr>
          <w:ilvl w:val="0"/>
          <w:numId w:val="24"/>
        </w:numPr>
        <w:spacing w:before="0" w:beforeAutospacing="0" w:after="120" w:afterAutospacing="0"/>
        <w:jc w:val="both"/>
      </w:pPr>
      <w:r w:rsidRPr="009B236D">
        <w:rPr>
          <w:b/>
          <w:bCs/>
        </w:rPr>
        <w:t>Integrating modern ICT tools and innovation</w:t>
      </w:r>
      <w:r w:rsidRPr="009B236D">
        <w:rPr>
          <w:rStyle w:val="s1"/>
        </w:rPr>
        <w:t xml:space="preserve"> into preschool and school education;</w:t>
      </w:r>
    </w:p>
    <w:p w14:paraId="62B4FCB9"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Enhancing the material and technical infrastructure</w:t>
      </w:r>
      <w:r w:rsidRPr="009B236D">
        <w:t xml:space="preserve"> of educational institutions and improving budget efficiency;</w:t>
      </w:r>
    </w:p>
    <w:p w14:paraId="5450348D" w14:textId="77777777" w:rsidR="001B0F54" w:rsidRPr="009B236D" w:rsidRDefault="001B0F54" w:rsidP="00867CB3">
      <w:pPr>
        <w:pStyle w:val="p1"/>
        <w:numPr>
          <w:ilvl w:val="0"/>
          <w:numId w:val="24"/>
        </w:numPr>
        <w:spacing w:before="0" w:beforeAutospacing="0" w:after="120" w:afterAutospacing="0"/>
        <w:jc w:val="both"/>
      </w:pPr>
      <w:r w:rsidRPr="009B236D">
        <w:t xml:space="preserve">Promoting </w:t>
      </w:r>
      <w:r w:rsidRPr="009B236D">
        <w:rPr>
          <w:rStyle w:val="s1"/>
          <w:b/>
          <w:bCs/>
        </w:rPr>
        <w:t>non-formal and out-of-school learning</w:t>
      </w:r>
      <w:r w:rsidRPr="009B236D">
        <w:t xml:space="preserve"> methods to foster youth development and employability;</w:t>
      </w:r>
    </w:p>
    <w:p w14:paraId="23FCDBEB"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Fostering a competitive environment</w:t>
      </w:r>
      <w:r w:rsidRPr="009B236D">
        <w:t xml:space="preserve"> in education through the promotion of public-private partnerships (PPPs);</w:t>
      </w:r>
    </w:p>
    <w:p w14:paraId="368D7FEB"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Implementing the Five Initiatives</w:t>
      </w:r>
      <w:r w:rsidRPr="009B236D">
        <w:t>, a national program aimed at expanding learning opportunities and fostering youth development;</w:t>
      </w:r>
    </w:p>
    <w:p w14:paraId="6D712107" w14:textId="77777777" w:rsidR="001B0F54" w:rsidRPr="009B236D" w:rsidRDefault="001B0F54" w:rsidP="00867CB3">
      <w:pPr>
        <w:pStyle w:val="p1"/>
        <w:numPr>
          <w:ilvl w:val="0"/>
          <w:numId w:val="24"/>
        </w:numPr>
        <w:spacing w:before="0" w:beforeAutospacing="0" w:after="120" w:afterAutospacing="0"/>
        <w:jc w:val="both"/>
      </w:pPr>
      <w:r w:rsidRPr="009B236D">
        <w:rPr>
          <w:rStyle w:val="s1"/>
          <w:b/>
          <w:bCs/>
        </w:rPr>
        <w:t>Improving teacher motivation</w:t>
      </w:r>
      <w:r w:rsidRPr="009B236D">
        <w:t xml:space="preserve"> through phased salary increases, material incentives, and strengthened social protection for public education staff.</w:t>
      </w:r>
    </w:p>
    <w:p w14:paraId="13228544" w14:textId="77777777" w:rsidR="001B0F54" w:rsidRPr="009B236D" w:rsidRDefault="001B0F54" w:rsidP="00867CB3">
      <w:pPr>
        <w:pStyle w:val="3"/>
        <w:spacing w:before="0" w:after="120"/>
        <w:ind w:left="0" w:firstLine="0"/>
        <w:jc w:val="both"/>
      </w:pPr>
      <w:r w:rsidRPr="009B236D">
        <w:t>Key Goals and Activities</w:t>
      </w:r>
    </w:p>
    <w:p w14:paraId="16AA4A53" w14:textId="77777777" w:rsidR="001B0F54" w:rsidRPr="009B236D" w:rsidRDefault="001B0F54" w:rsidP="00867CB3">
      <w:pPr>
        <w:pStyle w:val="p1"/>
        <w:spacing w:before="0" w:beforeAutospacing="0" w:after="120" w:afterAutospacing="0"/>
        <w:jc w:val="both"/>
      </w:pPr>
      <w:r w:rsidRPr="009B236D">
        <w:t>The project will address the above priorities through the following interventions:</w:t>
      </w:r>
    </w:p>
    <w:p w14:paraId="1DF20AF3" w14:textId="77777777" w:rsidR="001B0F54" w:rsidRPr="009B236D" w:rsidRDefault="001B0F54" w:rsidP="00867CB3">
      <w:pPr>
        <w:pStyle w:val="p1"/>
        <w:numPr>
          <w:ilvl w:val="0"/>
          <w:numId w:val="25"/>
        </w:numPr>
        <w:spacing w:before="0" w:beforeAutospacing="0" w:after="120" w:afterAutospacing="0"/>
        <w:jc w:val="both"/>
      </w:pPr>
      <w:r w:rsidRPr="009B236D">
        <w:rPr>
          <w:rStyle w:val="s1"/>
          <w:b/>
          <w:bCs/>
        </w:rPr>
        <w:t>Construction of 58 modern secondary schools</w:t>
      </w:r>
      <w:r w:rsidRPr="009B236D">
        <w:t>, fully equipped with appropriate furniture and digital technologies;</w:t>
      </w:r>
    </w:p>
    <w:p w14:paraId="699AD9FA" w14:textId="77777777" w:rsidR="001B0F54" w:rsidRPr="009B236D" w:rsidRDefault="001B0F54" w:rsidP="00867CB3">
      <w:pPr>
        <w:pStyle w:val="p1"/>
        <w:numPr>
          <w:ilvl w:val="0"/>
          <w:numId w:val="25"/>
        </w:numPr>
        <w:spacing w:before="0" w:beforeAutospacing="0" w:after="120" w:afterAutospacing="0"/>
        <w:jc w:val="both"/>
      </w:pPr>
      <w:r w:rsidRPr="009B236D">
        <w:rPr>
          <w:rStyle w:val="s1"/>
          <w:b/>
          <w:bCs/>
        </w:rPr>
        <w:t>Reform of preschool and school education systems</w:t>
      </w:r>
      <w:r w:rsidRPr="009B236D">
        <w:t>, in line with national and international standards;</w:t>
      </w:r>
    </w:p>
    <w:p w14:paraId="74A93385" w14:textId="77777777" w:rsidR="001B0F54" w:rsidRPr="009B236D" w:rsidRDefault="001B0F54" w:rsidP="00867CB3">
      <w:pPr>
        <w:pStyle w:val="p1"/>
        <w:numPr>
          <w:ilvl w:val="0"/>
          <w:numId w:val="25"/>
        </w:numPr>
        <w:spacing w:before="0" w:beforeAutospacing="0" w:after="120" w:afterAutospacing="0"/>
        <w:jc w:val="both"/>
      </w:pPr>
      <w:r w:rsidRPr="009B236D">
        <w:rPr>
          <w:b/>
          <w:bCs/>
        </w:rPr>
        <w:t>Revision and modernization of national curricula</w:t>
      </w:r>
      <w:r w:rsidRPr="009B236D">
        <w:rPr>
          <w:rStyle w:val="s1"/>
        </w:rPr>
        <w:t xml:space="preserve"> for preschool and school education;</w:t>
      </w:r>
    </w:p>
    <w:p w14:paraId="1A2A5E25" w14:textId="77777777" w:rsidR="001B0F54" w:rsidRPr="009B236D" w:rsidRDefault="001B0F54" w:rsidP="00867CB3">
      <w:pPr>
        <w:pStyle w:val="p1"/>
        <w:numPr>
          <w:ilvl w:val="0"/>
          <w:numId w:val="25"/>
        </w:numPr>
        <w:spacing w:before="0" w:beforeAutospacing="0" w:after="120" w:afterAutospacing="0"/>
        <w:jc w:val="both"/>
      </w:pPr>
      <w:r w:rsidRPr="009B236D">
        <w:rPr>
          <w:b/>
          <w:bCs/>
        </w:rPr>
        <w:t>Development and implementation of Early Learning and Development Standards (ELDS)</w:t>
      </w:r>
      <w:r w:rsidRPr="009B236D">
        <w:rPr>
          <w:rStyle w:val="s1"/>
        </w:rPr>
        <w:t xml:space="preserve"> in the preschool system;</w:t>
      </w:r>
    </w:p>
    <w:p w14:paraId="666A6969" w14:textId="77777777" w:rsidR="001B0F54" w:rsidRPr="009B236D" w:rsidRDefault="001B0F54" w:rsidP="00867CB3">
      <w:pPr>
        <w:pStyle w:val="p1"/>
        <w:numPr>
          <w:ilvl w:val="0"/>
          <w:numId w:val="25"/>
        </w:numPr>
        <w:spacing w:before="0" w:beforeAutospacing="0" w:after="120" w:afterAutospacing="0"/>
        <w:jc w:val="both"/>
      </w:pPr>
      <w:r w:rsidRPr="009B236D">
        <w:rPr>
          <w:rStyle w:val="s1"/>
          <w:b/>
          <w:bCs/>
        </w:rPr>
        <w:t>Integration of inclusive education practices</w:t>
      </w:r>
      <w:r w:rsidRPr="009B236D">
        <w:t xml:space="preserve"> into the general secondary education system;</w:t>
      </w:r>
    </w:p>
    <w:p w14:paraId="1B5AD549" w14:textId="77777777" w:rsidR="001B0F54" w:rsidRPr="009B236D" w:rsidRDefault="001B0F54" w:rsidP="00867CB3">
      <w:pPr>
        <w:pStyle w:val="p1"/>
        <w:numPr>
          <w:ilvl w:val="0"/>
          <w:numId w:val="25"/>
        </w:numPr>
        <w:spacing w:before="0" w:beforeAutospacing="0" w:after="120" w:afterAutospacing="0"/>
        <w:jc w:val="both"/>
      </w:pPr>
      <w:r w:rsidRPr="009B236D">
        <w:rPr>
          <w:b/>
          <w:bCs/>
        </w:rPr>
        <w:t>Development of a national conceptual and programmatic framework for inclusive education</w:t>
      </w:r>
      <w:r w:rsidRPr="009B236D">
        <w:rPr>
          <w:rStyle w:val="s1"/>
        </w:rPr>
        <w:t>;</w:t>
      </w:r>
    </w:p>
    <w:p w14:paraId="06B519D4" w14:textId="77777777" w:rsidR="001B0F54" w:rsidRPr="009B236D" w:rsidRDefault="001B0F54" w:rsidP="00867CB3">
      <w:pPr>
        <w:pStyle w:val="p1"/>
        <w:numPr>
          <w:ilvl w:val="0"/>
          <w:numId w:val="25"/>
        </w:numPr>
        <w:spacing w:before="0" w:beforeAutospacing="0" w:after="120" w:afterAutospacing="0"/>
        <w:jc w:val="both"/>
      </w:pPr>
      <w:r w:rsidRPr="009B236D">
        <w:rPr>
          <w:b/>
          <w:bCs/>
        </w:rPr>
        <w:t>Transformation of the teacher professional development system</w:t>
      </w:r>
      <w:r w:rsidRPr="009B236D">
        <w:rPr>
          <w:rStyle w:val="s1"/>
        </w:rPr>
        <w:t xml:space="preserve">, transitioning to a </w:t>
      </w:r>
      <w:r w:rsidRPr="009B236D">
        <w:rPr>
          <w:b/>
          <w:bCs/>
        </w:rPr>
        <w:t>Continuous Professional Learning (CPL)</w:t>
      </w:r>
      <w:r w:rsidRPr="009B236D">
        <w:rPr>
          <w:rStyle w:val="s1"/>
        </w:rPr>
        <w:t xml:space="preserve"> model;</w:t>
      </w:r>
    </w:p>
    <w:p w14:paraId="6CAC985B" w14:textId="77777777" w:rsidR="001B0F54" w:rsidRPr="009B236D" w:rsidRDefault="001B0F54" w:rsidP="00867CB3">
      <w:pPr>
        <w:pStyle w:val="p1"/>
        <w:numPr>
          <w:ilvl w:val="0"/>
          <w:numId w:val="25"/>
        </w:numPr>
        <w:spacing w:before="0" w:beforeAutospacing="0" w:after="120" w:afterAutospacing="0"/>
        <w:jc w:val="both"/>
      </w:pPr>
      <w:r w:rsidRPr="009B236D">
        <w:rPr>
          <w:b/>
          <w:bCs/>
        </w:rPr>
        <w:t>Design and rollout of a national mentoring system</w:t>
      </w:r>
      <w:r w:rsidRPr="009B236D">
        <w:rPr>
          <w:rStyle w:val="s1"/>
        </w:rPr>
        <w:t xml:space="preserve"> for educators;</w:t>
      </w:r>
    </w:p>
    <w:p w14:paraId="345DB9B2" w14:textId="77777777" w:rsidR="001B0F54" w:rsidRPr="009B236D" w:rsidRDefault="001B0F54" w:rsidP="00B60D15">
      <w:pPr>
        <w:pStyle w:val="p1"/>
        <w:numPr>
          <w:ilvl w:val="0"/>
          <w:numId w:val="25"/>
        </w:numPr>
        <w:spacing w:before="0" w:beforeAutospacing="0" w:after="120" w:afterAutospacing="0"/>
      </w:pPr>
      <w:r w:rsidRPr="009B236D">
        <w:rPr>
          <w:b/>
          <w:bCs/>
        </w:rPr>
        <w:lastRenderedPageBreak/>
        <w:t>Establishment of a comprehensive quality assurance system</w:t>
      </w:r>
      <w:r w:rsidRPr="009B236D">
        <w:rPr>
          <w:rStyle w:val="s1"/>
        </w:rPr>
        <w:t xml:space="preserve"> for both preschool and school education.</w:t>
      </w:r>
    </w:p>
    <w:p w14:paraId="6963D678" w14:textId="77777777" w:rsidR="00390D7C" w:rsidRPr="009B236D" w:rsidRDefault="00390D7C" w:rsidP="00B60D15">
      <w:pPr>
        <w:pStyle w:val="a3"/>
        <w:spacing w:after="120"/>
      </w:pPr>
    </w:p>
    <w:p w14:paraId="3627BA9F" w14:textId="77777777" w:rsidR="00390D7C" w:rsidRPr="009B236D" w:rsidRDefault="0061299A" w:rsidP="00B60D15">
      <w:pPr>
        <w:pStyle w:val="1"/>
        <w:numPr>
          <w:ilvl w:val="0"/>
          <w:numId w:val="3"/>
        </w:numPr>
        <w:tabs>
          <w:tab w:val="left" w:pos="822"/>
          <w:tab w:val="left" w:pos="823"/>
        </w:tabs>
        <w:spacing w:after="120"/>
        <w:ind w:hanging="709"/>
      </w:pPr>
      <w:r w:rsidRPr="009B236D">
        <w:t>PROJECT</w:t>
      </w:r>
      <w:r w:rsidRPr="009B236D">
        <w:rPr>
          <w:spacing w:val="-11"/>
        </w:rPr>
        <w:t xml:space="preserve"> </w:t>
      </w:r>
      <w:r w:rsidRPr="009B236D">
        <w:t>OVERVIEW</w:t>
      </w:r>
    </w:p>
    <w:p w14:paraId="360D6B4A" w14:textId="77777777" w:rsidR="00180B8A" w:rsidRPr="009B236D" w:rsidRDefault="00180B8A" w:rsidP="00867CB3">
      <w:pPr>
        <w:pStyle w:val="3"/>
        <w:spacing w:before="0" w:after="120"/>
        <w:ind w:left="0" w:firstLine="0"/>
        <w:jc w:val="both"/>
      </w:pPr>
      <w:r w:rsidRPr="009B236D">
        <w:t>Project Components</w:t>
      </w:r>
    </w:p>
    <w:p w14:paraId="2C0E9462" w14:textId="77777777" w:rsidR="00180B8A" w:rsidRPr="009B236D" w:rsidRDefault="00180B8A" w:rsidP="00867CB3">
      <w:pPr>
        <w:pStyle w:val="p1"/>
        <w:spacing w:before="0" w:beforeAutospacing="0" w:after="120" w:afterAutospacing="0"/>
        <w:jc w:val="both"/>
      </w:pPr>
      <w:r w:rsidRPr="009B236D">
        <w:t>The project comprises the following six key components:</w:t>
      </w:r>
    </w:p>
    <w:p w14:paraId="465F4127" w14:textId="77777777" w:rsidR="00180B8A" w:rsidRPr="009B236D" w:rsidRDefault="00180B8A" w:rsidP="00867CB3">
      <w:pPr>
        <w:pStyle w:val="p1"/>
        <w:numPr>
          <w:ilvl w:val="0"/>
          <w:numId w:val="26"/>
        </w:numPr>
        <w:spacing w:before="0" w:beforeAutospacing="0" w:after="120" w:afterAutospacing="0"/>
        <w:jc w:val="both"/>
      </w:pPr>
      <w:r w:rsidRPr="009B236D">
        <w:rPr>
          <w:b/>
          <w:bCs/>
        </w:rPr>
        <w:t>Improving Access to Inclusive, Student-Friendly Education Facilities</w:t>
      </w:r>
    </w:p>
    <w:p w14:paraId="4F534EEE" w14:textId="77777777" w:rsidR="00180B8A" w:rsidRPr="009B236D" w:rsidRDefault="00180B8A" w:rsidP="00867CB3">
      <w:pPr>
        <w:pStyle w:val="p2"/>
        <w:spacing w:before="0" w:beforeAutospacing="0" w:after="120" w:afterAutospacing="0"/>
        <w:ind w:left="720"/>
        <w:jc w:val="both"/>
      </w:pPr>
      <w:r w:rsidRPr="009B236D">
        <w:t>Construction of modern and inclusive schools that meet international standards, designed to accommodate the needs of all students, including those with disabilities.</w:t>
      </w:r>
    </w:p>
    <w:p w14:paraId="4A07F187" w14:textId="77777777" w:rsidR="00180B8A" w:rsidRPr="009B236D" w:rsidRDefault="00180B8A" w:rsidP="00867CB3">
      <w:pPr>
        <w:pStyle w:val="p1"/>
        <w:numPr>
          <w:ilvl w:val="0"/>
          <w:numId w:val="26"/>
        </w:numPr>
        <w:spacing w:before="0" w:beforeAutospacing="0" w:after="120" w:afterAutospacing="0"/>
        <w:jc w:val="both"/>
      </w:pPr>
      <w:r w:rsidRPr="009B236D">
        <w:rPr>
          <w:b/>
          <w:bCs/>
        </w:rPr>
        <w:t>Enhancing the Quality and Efficiency of Education Services</w:t>
      </w:r>
    </w:p>
    <w:p w14:paraId="2DC9A58E" w14:textId="77777777" w:rsidR="00180B8A" w:rsidRPr="009B236D" w:rsidRDefault="00180B8A" w:rsidP="00867CB3">
      <w:pPr>
        <w:pStyle w:val="p2"/>
        <w:spacing w:before="0" w:beforeAutospacing="0" w:after="120" w:afterAutospacing="0"/>
        <w:ind w:left="720"/>
        <w:jc w:val="both"/>
      </w:pPr>
      <w:r w:rsidRPr="009B236D">
        <w:t>System-level reforms, curriculum modernization, teacher professional development, and implementation of quality assurance frameworks to improve student learning outcomes.</w:t>
      </w:r>
    </w:p>
    <w:p w14:paraId="2BE10670" w14:textId="77777777" w:rsidR="00180B8A" w:rsidRPr="009B236D" w:rsidRDefault="00180B8A" w:rsidP="00867CB3">
      <w:pPr>
        <w:pStyle w:val="p1"/>
        <w:numPr>
          <w:ilvl w:val="0"/>
          <w:numId w:val="26"/>
        </w:numPr>
        <w:spacing w:before="0" w:beforeAutospacing="0" w:after="120" w:afterAutospacing="0"/>
        <w:jc w:val="both"/>
      </w:pPr>
      <w:r w:rsidRPr="009B236D">
        <w:rPr>
          <w:b/>
          <w:bCs/>
        </w:rPr>
        <w:t>Improving the Quality of Preschool Education</w:t>
      </w:r>
    </w:p>
    <w:p w14:paraId="72C0C5F5" w14:textId="77777777" w:rsidR="00180B8A" w:rsidRPr="009B236D" w:rsidRDefault="00180B8A" w:rsidP="00867CB3">
      <w:pPr>
        <w:pStyle w:val="p2"/>
        <w:spacing w:before="0" w:beforeAutospacing="0" w:after="120" w:afterAutospacing="0"/>
        <w:ind w:left="720"/>
        <w:jc w:val="both"/>
      </w:pPr>
      <w:r w:rsidRPr="009B236D">
        <w:t>Strengthening early childhood education through the introduction of Early Learning and Development Standards (ELDS), updated teaching methods, and capacity building of preschool educators.</w:t>
      </w:r>
    </w:p>
    <w:p w14:paraId="68774EF3" w14:textId="77777777" w:rsidR="00180B8A" w:rsidRPr="009B236D" w:rsidRDefault="00180B8A" w:rsidP="00867CB3">
      <w:pPr>
        <w:pStyle w:val="p1"/>
        <w:numPr>
          <w:ilvl w:val="0"/>
          <w:numId w:val="26"/>
        </w:numPr>
        <w:spacing w:before="0" w:beforeAutospacing="0" w:after="120" w:afterAutospacing="0"/>
        <w:jc w:val="both"/>
      </w:pPr>
      <w:r w:rsidRPr="009B236D">
        <w:rPr>
          <w:b/>
          <w:bCs/>
        </w:rPr>
        <w:t>Project Management Support</w:t>
      </w:r>
    </w:p>
    <w:p w14:paraId="441C9F5D" w14:textId="77777777" w:rsidR="00180B8A" w:rsidRPr="009B236D" w:rsidRDefault="00180B8A" w:rsidP="00867CB3">
      <w:pPr>
        <w:pStyle w:val="p2"/>
        <w:spacing w:before="0" w:beforeAutospacing="0" w:after="120" w:afterAutospacing="0"/>
        <w:ind w:left="720"/>
        <w:jc w:val="both"/>
      </w:pPr>
      <w:r w:rsidRPr="009B236D">
        <w:t>Technical and administrative support to ensure effective implementation, coordination, monitoring, and evaluation of project activities, led by a dedicated Project Management Unit (PMU).</w:t>
      </w:r>
    </w:p>
    <w:p w14:paraId="191A7985" w14:textId="77777777" w:rsidR="00180B8A" w:rsidRPr="009B236D" w:rsidRDefault="00180B8A" w:rsidP="00867CB3">
      <w:pPr>
        <w:pStyle w:val="p1"/>
        <w:numPr>
          <w:ilvl w:val="0"/>
          <w:numId w:val="26"/>
        </w:numPr>
        <w:spacing w:before="0" w:beforeAutospacing="0" w:after="120" w:afterAutospacing="0"/>
        <w:jc w:val="both"/>
      </w:pPr>
      <w:r w:rsidRPr="009B236D">
        <w:rPr>
          <w:b/>
          <w:bCs/>
        </w:rPr>
        <w:t>Financial Auditing Services</w:t>
      </w:r>
    </w:p>
    <w:p w14:paraId="27B4A8C7" w14:textId="77777777" w:rsidR="00180B8A" w:rsidRPr="009B236D" w:rsidRDefault="00180B8A" w:rsidP="00867CB3">
      <w:pPr>
        <w:pStyle w:val="p2"/>
        <w:spacing w:before="0" w:beforeAutospacing="0" w:after="120" w:afterAutospacing="0"/>
        <w:ind w:left="720"/>
        <w:jc w:val="both"/>
      </w:pPr>
      <w:r w:rsidRPr="009B236D">
        <w:t>Independent financial audits to ensure transparency, accountability, and compliance with international financial reporting standards.</w:t>
      </w:r>
    </w:p>
    <w:p w14:paraId="58BB9C61" w14:textId="77777777" w:rsidR="00180B8A" w:rsidRPr="009B236D" w:rsidRDefault="00180B8A" w:rsidP="00867CB3">
      <w:pPr>
        <w:pStyle w:val="p1"/>
        <w:numPr>
          <w:ilvl w:val="0"/>
          <w:numId w:val="26"/>
        </w:numPr>
        <w:spacing w:before="0" w:beforeAutospacing="0" w:after="120" w:afterAutospacing="0"/>
        <w:jc w:val="both"/>
      </w:pPr>
      <w:r w:rsidRPr="009B236D">
        <w:rPr>
          <w:b/>
          <w:bCs/>
        </w:rPr>
        <w:t>Contingent Emergency Response Component (CERC)</w:t>
      </w:r>
    </w:p>
    <w:p w14:paraId="306B1705" w14:textId="77777777" w:rsidR="00180B8A" w:rsidRPr="009B236D" w:rsidRDefault="00180B8A" w:rsidP="00867CB3">
      <w:pPr>
        <w:pStyle w:val="p2"/>
        <w:spacing w:before="0" w:beforeAutospacing="0" w:after="120" w:afterAutospacing="0"/>
        <w:ind w:left="720"/>
        <w:jc w:val="both"/>
      </w:pPr>
      <w:r w:rsidRPr="009B236D">
        <w:t>A flexible mechanism that allows rapid reallocation of project funds to address emergency needs in response to unforeseen crises or natural disasters.</w:t>
      </w:r>
    </w:p>
    <w:p w14:paraId="3118FFFD" w14:textId="77777777" w:rsidR="00180B8A" w:rsidRPr="009B236D" w:rsidRDefault="00180B8A" w:rsidP="00867CB3">
      <w:pPr>
        <w:pStyle w:val="3"/>
        <w:spacing w:before="0" w:after="120"/>
        <w:ind w:left="0" w:firstLine="0"/>
        <w:jc w:val="both"/>
      </w:pPr>
      <w:r w:rsidRPr="009B236D">
        <w:t>Infrastructure Development</w:t>
      </w:r>
    </w:p>
    <w:p w14:paraId="45E5D724" w14:textId="05B87494" w:rsidR="00180B8A" w:rsidRPr="009B236D" w:rsidRDefault="00180B8A" w:rsidP="00D35236">
      <w:pPr>
        <w:pStyle w:val="p1"/>
        <w:spacing w:before="0" w:beforeAutospacing="0" w:after="120" w:afterAutospacing="0"/>
        <w:jc w:val="both"/>
      </w:pPr>
      <w:r w:rsidRPr="009B236D">
        <w:t xml:space="preserve">Under Component 1, the project will support the </w:t>
      </w:r>
      <w:r w:rsidRPr="009B236D">
        <w:rPr>
          <w:rStyle w:val="s2"/>
          <w:b/>
          <w:bCs/>
        </w:rPr>
        <w:t>construction of 58 modern educational institutions</w:t>
      </w:r>
      <w:r w:rsidRPr="009B236D">
        <w:t xml:space="preserve"> across various regions of Uzbekistan, including</w:t>
      </w:r>
      <w:r w:rsidR="00BC70A0" w:rsidRPr="009B236D">
        <w:t xml:space="preserve"> Republic of Karakalpakstan, Khorezm, Fergana,</w:t>
      </w:r>
      <w:r w:rsidR="00BC70A0" w:rsidRPr="009B236D">
        <w:rPr>
          <w:spacing w:val="1"/>
        </w:rPr>
        <w:t xml:space="preserve"> </w:t>
      </w:r>
      <w:r w:rsidR="00BC70A0" w:rsidRPr="009B236D">
        <w:t>Andijan,</w:t>
      </w:r>
      <w:r w:rsidR="00BC70A0" w:rsidRPr="009B236D">
        <w:rPr>
          <w:spacing w:val="1"/>
        </w:rPr>
        <w:t xml:space="preserve"> </w:t>
      </w:r>
      <w:r w:rsidR="00BC70A0" w:rsidRPr="009B236D">
        <w:t>Namangan,</w:t>
      </w:r>
      <w:r w:rsidR="00BC70A0" w:rsidRPr="009B236D">
        <w:rPr>
          <w:spacing w:val="1"/>
        </w:rPr>
        <w:t xml:space="preserve"> </w:t>
      </w:r>
      <w:r w:rsidR="00BC70A0" w:rsidRPr="009B236D">
        <w:t>Bukhara,</w:t>
      </w:r>
      <w:r w:rsidR="00BC70A0" w:rsidRPr="009B236D">
        <w:rPr>
          <w:spacing w:val="1"/>
        </w:rPr>
        <w:t xml:space="preserve"> </w:t>
      </w:r>
      <w:r w:rsidR="00BC70A0" w:rsidRPr="009B236D">
        <w:t>Navoi,</w:t>
      </w:r>
      <w:r w:rsidR="00BC70A0" w:rsidRPr="009B236D">
        <w:rPr>
          <w:spacing w:val="1"/>
        </w:rPr>
        <w:t xml:space="preserve"> </w:t>
      </w:r>
      <w:r w:rsidR="00BC70A0" w:rsidRPr="009B236D">
        <w:t>Samarkand,</w:t>
      </w:r>
      <w:r w:rsidR="00BC70A0" w:rsidRPr="009B236D">
        <w:rPr>
          <w:spacing w:val="1"/>
        </w:rPr>
        <w:t xml:space="preserve"> </w:t>
      </w:r>
      <w:r w:rsidR="00BC70A0" w:rsidRPr="009B236D">
        <w:t>Surkhandarya,</w:t>
      </w:r>
      <w:r w:rsidR="00BC70A0" w:rsidRPr="009B236D">
        <w:rPr>
          <w:spacing w:val="1"/>
        </w:rPr>
        <w:t xml:space="preserve"> </w:t>
      </w:r>
      <w:r w:rsidR="00BC70A0" w:rsidRPr="009B236D">
        <w:t>Kashkadarya,</w:t>
      </w:r>
      <w:r w:rsidR="00BC70A0" w:rsidRPr="009B236D">
        <w:rPr>
          <w:spacing w:val="1"/>
        </w:rPr>
        <w:t xml:space="preserve"> </w:t>
      </w:r>
      <w:r w:rsidR="00BC70A0" w:rsidRPr="009B236D">
        <w:t>Jizzak</w:t>
      </w:r>
      <w:r w:rsidR="00BC70A0" w:rsidRPr="009B236D">
        <w:rPr>
          <w:spacing w:val="1"/>
        </w:rPr>
        <w:t xml:space="preserve"> </w:t>
      </w:r>
      <w:r w:rsidR="00BC70A0" w:rsidRPr="009B236D">
        <w:t>oblasts,</w:t>
      </w:r>
      <w:r w:rsidR="00BC70A0" w:rsidRPr="009B236D">
        <w:rPr>
          <w:spacing w:val="1"/>
        </w:rPr>
        <w:t xml:space="preserve"> </w:t>
      </w:r>
      <w:r w:rsidR="00BC70A0" w:rsidRPr="009B236D">
        <w:t>Tashkent oblast and Tashkent city.</w:t>
      </w:r>
    </w:p>
    <w:p w14:paraId="076B96D9" w14:textId="61311C7B" w:rsidR="00390D7C" w:rsidRPr="009B236D" w:rsidRDefault="00180B8A" w:rsidP="00D35236">
      <w:pPr>
        <w:pStyle w:val="p1"/>
        <w:spacing w:before="0" w:beforeAutospacing="0" w:after="120" w:afterAutospacing="0"/>
        <w:jc w:val="both"/>
      </w:pPr>
      <w:r w:rsidRPr="009B236D">
        <w:t xml:space="preserve">To guide this initiative, </w:t>
      </w:r>
      <w:r w:rsidRPr="009B236D">
        <w:rPr>
          <w:rStyle w:val="s2"/>
          <w:b/>
          <w:bCs/>
        </w:rPr>
        <w:t>five standardized model designs</w:t>
      </w:r>
      <w:r w:rsidRPr="009B236D">
        <w:t xml:space="preserve"> have been developed and officially approved. These designs incorporate </w:t>
      </w:r>
      <w:r w:rsidRPr="009B236D">
        <w:rPr>
          <w:rStyle w:val="s2"/>
          <w:b/>
          <w:bCs/>
        </w:rPr>
        <w:t>inclusive architectural solutions</w:t>
      </w:r>
      <w:r w:rsidRPr="009B236D">
        <w:t>, ensuring full accessibility and a supportive learning environment for students with disabilities.</w:t>
      </w:r>
    </w:p>
    <w:p w14:paraId="4586AED1" w14:textId="77777777" w:rsidR="00390D7C" w:rsidRPr="009B236D" w:rsidRDefault="0061299A" w:rsidP="00B60D15">
      <w:pPr>
        <w:pStyle w:val="2"/>
        <w:spacing w:after="120"/>
      </w:pPr>
      <w:r w:rsidRPr="009B236D">
        <w:t>Table</w:t>
      </w:r>
      <w:r w:rsidRPr="009B236D">
        <w:rPr>
          <w:spacing w:val="-5"/>
        </w:rPr>
        <w:t xml:space="preserve"> </w:t>
      </w:r>
      <w:r w:rsidRPr="009B236D">
        <w:t>1.</w:t>
      </w:r>
      <w:r w:rsidRPr="009B236D">
        <w:rPr>
          <w:spacing w:val="-4"/>
        </w:rPr>
        <w:t xml:space="preserve"> </w:t>
      </w:r>
      <w:r w:rsidRPr="009B236D">
        <w:t>Location</w:t>
      </w:r>
      <w:r w:rsidRPr="009B236D">
        <w:rPr>
          <w:spacing w:val="-4"/>
        </w:rPr>
        <w:t xml:space="preserve"> </w:t>
      </w:r>
      <w:r w:rsidRPr="009B236D">
        <w:t>of</w:t>
      </w:r>
      <w:r w:rsidRPr="009B236D">
        <w:rPr>
          <w:spacing w:val="-5"/>
        </w:rPr>
        <w:t xml:space="preserve"> </w:t>
      </w:r>
      <w:r w:rsidRPr="009B236D">
        <w:t>new</w:t>
      </w:r>
      <w:r w:rsidRPr="009B236D">
        <w:rPr>
          <w:spacing w:val="-4"/>
        </w:rPr>
        <w:t xml:space="preserve"> </w:t>
      </w:r>
      <w:r w:rsidRPr="009B236D">
        <w:t>construction</w:t>
      </w:r>
      <w:r w:rsidRPr="009B236D">
        <w:rPr>
          <w:spacing w:val="-8"/>
        </w:rPr>
        <w:t xml:space="preserve"> </w:t>
      </w:r>
      <w:r w:rsidRPr="009B236D">
        <w:t>sites</w:t>
      </w:r>
    </w:p>
    <w:tbl>
      <w:tblPr>
        <w:tblW w:w="8913" w:type="dxa"/>
        <w:tblLook w:val="04A0" w:firstRow="1" w:lastRow="0" w:firstColumn="1" w:lastColumn="0" w:noHBand="0" w:noVBand="1"/>
      </w:tblPr>
      <w:tblGrid>
        <w:gridCol w:w="798"/>
        <w:gridCol w:w="2916"/>
        <w:gridCol w:w="3936"/>
        <w:gridCol w:w="1263"/>
      </w:tblGrid>
      <w:tr w:rsidR="008E0C15" w:rsidRPr="009B236D" w14:paraId="1DCE3A6D" w14:textId="77777777" w:rsidTr="008E0C15">
        <w:trPr>
          <w:trHeight w:val="288"/>
        </w:trPr>
        <w:tc>
          <w:tcPr>
            <w:tcW w:w="798"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0D52B25D" w14:textId="77777777" w:rsidR="008E0C15" w:rsidRPr="009B236D" w:rsidRDefault="008E0C15">
            <w:pPr>
              <w:rPr>
                <w:b/>
                <w:bCs/>
                <w:color w:val="000000"/>
                <w:sz w:val="20"/>
                <w:szCs w:val="20"/>
              </w:rPr>
            </w:pPr>
            <w:r w:rsidRPr="009B236D">
              <w:rPr>
                <w:b/>
                <w:bCs/>
                <w:sz w:val="20"/>
                <w:szCs w:val="20"/>
              </w:rPr>
              <w:t>№</w:t>
            </w:r>
          </w:p>
        </w:tc>
        <w:tc>
          <w:tcPr>
            <w:tcW w:w="2916" w:type="dxa"/>
            <w:tcBorders>
              <w:top w:val="single" w:sz="4" w:space="0" w:color="auto"/>
              <w:left w:val="nil"/>
              <w:bottom w:val="single" w:sz="4" w:space="0" w:color="auto"/>
              <w:right w:val="single" w:sz="4" w:space="0" w:color="auto"/>
            </w:tcBorders>
            <w:shd w:val="clear" w:color="000000" w:fill="DEEAF6"/>
            <w:vAlign w:val="center"/>
            <w:hideMark/>
          </w:tcPr>
          <w:p w14:paraId="389160AB" w14:textId="77777777" w:rsidR="008E0C15" w:rsidRPr="009B236D" w:rsidRDefault="008E0C15">
            <w:pPr>
              <w:rPr>
                <w:b/>
                <w:bCs/>
                <w:color w:val="000000"/>
                <w:sz w:val="20"/>
                <w:szCs w:val="20"/>
              </w:rPr>
            </w:pPr>
            <w:r w:rsidRPr="009B236D">
              <w:rPr>
                <w:b/>
                <w:bCs/>
                <w:sz w:val="20"/>
                <w:szCs w:val="20"/>
              </w:rPr>
              <w:t>Name of territory</w:t>
            </w:r>
          </w:p>
        </w:tc>
        <w:tc>
          <w:tcPr>
            <w:tcW w:w="3936" w:type="dxa"/>
            <w:tcBorders>
              <w:top w:val="single" w:sz="4" w:space="0" w:color="auto"/>
              <w:left w:val="nil"/>
              <w:bottom w:val="single" w:sz="4" w:space="0" w:color="auto"/>
              <w:right w:val="single" w:sz="4" w:space="0" w:color="auto"/>
            </w:tcBorders>
            <w:shd w:val="clear" w:color="000000" w:fill="DEEAF6"/>
            <w:vAlign w:val="center"/>
            <w:hideMark/>
          </w:tcPr>
          <w:p w14:paraId="3C365384" w14:textId="77777777" w:rsidR="008E0C15" w:rsidRPr="009B236D" w:rsidRDefault="008E0C15">
            <w:pPr>
              <w:rPr>
                <w:b/>
                <w:bCs/>
                <w:color w:val="000000"/>
                <w:sz w:val="20"/>
                <w:szCs w:val="20"/>
              </w:rPr>
            </w:pPr>
            <w:r w:rsidRPr="009B236D">
              <w:rPr>
                <w:b/>
                <w:bCs/>
                <w:sz w:val="20"/>
                <w:szCs w:val="20"/>
              </w:rPr>
              <w:t>Location</w:t>
            </w:r>
          </w:p>
        </w:tc>
        <w:tc>
          <w:tcPr>
            <w:tcW w:w="1263" w:type="dxa"/>
            <w:tcBorders>
              <w:top w:val="single" w:sz="4" w:space="0" w:color="auto"/>
              <w:left w:val="nil"/>
              <w:bottom w:val="single" w:sz="4" w:space="0" w:color="auto"/>
              <w:right w:val="single" w:sz="4" w:space="0" w:color="auto"/>
            </w:tcBorders>
            <w:shd w:val="clear" w:color="000000" w:fill="DEEAF6"/>
            <w:vAlign w:val="center"/>
            <w:hideMark/>
          </w:tcPr>
          <w:p w14:paraId="0B2ECF2A" w14:textId="77777777" w:rsidR="008E0C15" w:rsidRPr="009B236D" w:rsidRDefault="008E0C15">
            <w:pPr>
              <w:rPr>
                <w:b/>
                <w:bCs/>
                <w:color w:val="000000"/>
                <w:sz w:val="20"/>
                <w:szCs w:val="20"/>
              </w:rPr>
            </w:pPr>
            <w:r w:rsidRPr="009B236D">
              <w:rPr>
                <w:b/>
                <w:bCs/>
                <w:sz w:val="20"/>
                <w:szCs w:val="20"/>
              </w:rPr>
              <w:t>Capacity of schools</w:t>
            </w:r>
          </w:p>
        </w:tc>
      </w:tr>
      <w:tr w:rsidR="008E0C15" w:rsidRPr="009B236D" w14:paraId="39E46133"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0BA43BF8" w14:textId="77777777" w:rsidR="008E0C15" w:rsidRPr="009B236D" w:rsidRDefault="008E0C15">
            <w:pPr>
              <w:rPr>
                <w:b/>
                <w:bCs/>
                <w:color w:val="000000"/>
                <w:sz w:val="20"/>
                <w:szCs w:val="20"/>
              </w:rPr>
            </w:pPr>
            <w:r w:rsidRPr="009B236D">
              <w:rPr>
                <w:b/>
                <w:bCs/>
                <w:sz w:val="20"/>
                <w:szCs w:val="20"/>
              </w:rPr>
              <w:t>3</w:t>
            </w:r>
          </w:p>
        </w:tc>
        <w:tc>
          <w:tcPr>
            <w:tcW w:w="2916" w:type="dxa"/>
            <w:tcBorders>
              <w:top w:val="nil"/>
              <w:left w:val="nil"/>
              <w:bottom w:val="single" w:sz="4" w:space="0" w:color="auto"/>
              <w:right w:val="single" w:sz="4" w:space="0" w:color="auto"/>
            </w:tcBorders>
            <w:shd w:val="clear" w:color="000000" w:fill="FFF1CC"/>
            <w:vAlign w:val="center"/>
            <w:hideMark/>
          </w:tcPr>
          <w:p w14:paraId="369D60CD" w14:textId="77777777" w:rsidR="008E0C15" w:rsidRPr="009B236D" w:rsidRDefault="008E0C15">
            <w:pPr>
              <w:rPr>
                <w:b/>
                <w:bCs/>
                <w:color w:val="000000"/>
                <w:sz w:val="20"/>
                <w:szCs w:val="20"/>
              </w:rPr>
            </w:pPr>
            <w:r w:rsidRPr="009B236D">
              <w:rPr>
                <w:b/>
                <w:bCs/>
                <w:sz w:val="20"/>
                <w:szCs w:val="20"/>
              </w:rPr>
              <w:t>Republic of Karakalpakstan</w:t>
            </w:r>
          </w:p>
        </w:tc>
        <w:tc>
          <w:tcPr>
            <w:tcW w:w="3936" w:type="dxa"/>
            <w:tcBorders>
              <w:top w:val="nil"/>
              <w:left w:val="nil"/>
              <w:bottom w:val="single" w:sz="4" w:space="0" w:color="auto"/>
              <w:right w:val="single" w:sz="4" w:space="0" w:color="auto"/>
            </w:tcBorders>
            <w:shd w:val="clear" w:color="000000" w:fill="FFF1CC"/>
            <w:vAlign w:val="center"/>
            <w:hideMark/>
          </w:tcPr>
          <w:p w14:paraId="4E976BCB"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220F23FD" w14:textId="77777777" w:rsidR="008E0C15" w:rsidRPr="009B236D" w:rsidRDefault="008E0C15">
            <w:pPr>
              <w:rPr>
                <w:b/>
                <w:bCs/>
                <w:color w:val="000000"/>
                <w:sz w:val="20"/>
                <w:szCs w:val="20"/>
              </w:rPr>
            </w:pPr>
            <w:r w:rsidRPr="009B236D">
              <w:rPr>
                <w:b/>
                <w:bCs/>
                <w:sz w:val="20"/>
                <w:szCs w:val="20"/>
              </w:rPr>
              <w:t>3 960</w:t>
            </w:r>
          </w:p>
        </w:tc>
      </w:tr>
      <w:tr w:rsidR="008E0C15" w:rsidRPr="009B236D" w14:paraId="7E4F79A8"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971B587"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6A4DA0E8" w14:textId="77777777" w:rsidR="008E0C15" w:rsidRPr="009B236D" w:rsidRDefault="008E0C15">
            <w:pPr>
              <w:rPr>
                <w:color w:val="000000"/>
                <w:sz w:val="20"/>
                <w:szCs w:val="20"/>
              </w:rPr>
            </w:pPr>
            <w:r w:rsidRPr="009B236D">
              <w:rPr>
                <w:color w:val="000000"/>
                <w:sz w:val="20"/>
                <w:szCs w:val="20"/>
              </w:rPr>
              <w:t>City of Nukus</w:t>
            </w:r>
          </w:p>
        </w:tc>
        <w:tc>
          <w:tcPr>
            <w:tcW w:w="3936" w:type="dxa"/>
            <w:tcBorders>
              <w:top w:val="nil"/>
              <w:left w:val="nil"/>
              <w:bottom w:val="single" w:sz="4" w:space="0" w:color="auto"/>
              <w:right w:val="single" w:sz="4" w:space="0" w:color="auto"/>
            </w:tcBorders>
            <w:shd w:val="clear" w:color="auto" w:fill="auto"/>
            <w:vAlign w:val="center"/>
            <w:hideMark/>
          </w:tcPr>
          <w:p w14:paraId="3F22CC35" w14:textId="77777777" w:rsidR="008E0C15" w:rsidRPr="009B236D" w:rsidRDefault="008E0C15">
            <w:pPr>
              <w:rPr>
                <w:color w:val="000000"/>
                <w:sz w:val="20"/>
                <w:szCs w:val="20"/>
              </w:rPr>
            </w:pPr>
            <w:r w:rsidRPr="009B236D">
              <w:rPr>
                <w:color w:val="000000"/>
                <w:sz w:val="20"/>
                <w:szCs w:val="20"/>
              </w:rPr>
              <w:t>MCC "Abat Makan"</w:t>
            </w:r>
          </w:p>
        </w:tc>
        <w:tc>
          <w:tcPr>
            <w:tcW w:w="1263" w:type="dxa"/>
            <w:tcBorders>
              <w:top w:val="nil"/>
              <w:left w:val="nil"/>
              <w:bottom w:val="single" w:sz="4" w:space="0" w:color="auto"/>
              <w:right w:val="single" w:sz="4" w:space="0" w:color="auto"/>
            </w:tcBorders>
            <w:shd w:val="clear" w:color="auto" w:fill="auto"/>
            <w:vAlign w:val="center"/>
            <w:hideMark/>
          </w:tcPr>
          <w:p w14:paraId="3500E49F" w14:textId="77777777" w:rsidR="008E0C15" w:rsidRPr="009B236D" w:rsidRDefault="008E0C15">
            <w:pPr>
              <w:rPr>
                <w:color w:val="000000"/>
                <w:sz w:val="20"/>
                <w:szCs w:val="20"/>
              </w:rPr>
            </w:pPr>
            <w:r w:rsidRPr="009B236D">
              <w:rPr>
                <w:color w:val="000000"/>
                <w:sz w:val="20"/>
                <w:szCs w:val="20"/>
              </w:rPr>
              <w:t>1 650</w:t>
            </w:r>
          </w:p>
        </w:tc>
      </w:tr>
      <w:tr w:rsidR="008E0C15" w:rsidRPr="009B236D" w14:paraId="6678547D"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9FB1053"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3FAE2861" w14:textId="77777777" w:rsidR="008E0C15" w:rsidRPr="009B236D" w:rsidRDefault="008E0C15">
            <w:pPr>
              <w:rPr>
                <w:color w:val="000000"/>
                <w:sz w:val="20"/>
                <w:szCs w:val="20"/>
              </w:rPr>
            </w:pPr>
            <w:r w:rsidRPr="009B236D">
              <w:rPr>
                <w:color w:val="000000"/>
                <w:sz w:val="20"/>
                <w:szCs w:val="20"/>
              </w:rPr>
              <w:t>Karauzak district</w:t>
            </w:r>
          </w:p>
        </w:tc>
        <w:tc>
          <w:tcPr>
            <w:tcW w:w="3936" w:type="dxa"/>
            <w:tcBorders>
              <w:top w:val="nil"/>
              <w:left w:val="nil"/>
              <w:bottom w:val="single" w:sz="4" w:space="0" w:color="auto"/>
              <w:right w:val="single" w:sz="4" w:space="0" w:color="auto"/>
            </w:tcBorders>
            <w:shd w:val="clear" w:color="auto" w:fill="auto"/>
            <w:vAlign w:val="center"/>
            <w:hideMark/>
          </w:tcPr>
          <w:p w14:paraId="174FDE1E" w14:textId="77777777" w:rsidR="008E0C15" w:rsidRPr="009B236D" w:rsidRDefault="008E0C15">
            <w:pPr>
              <w:rPr>
                <w:color w:val="000000"/>
                <w:sz w:val="20"/>
                <w:szCs w:val="20"/>
              </w:rPr>
            </w:pPr>
            <w:r w:rsidRPr="009B236D">
              <w:rPr>
                <w:color w:val="000000"/>
                <w:sz w:val="20"/>
                <w:szCs w:val="20"/>
              </w:rPr>
              <w:t>MCC "Kutli Maqa"</w:t>
            </w:r>
          </w:p>
        </w:tc>
        <w:tc>
          <w:tcPr>
            <w:tcW w:w="1263" w:type="dxa"/>
            <w:tcBorders>
              <w:top w:val="nil"/>
              <w:left w:val="nil"/>
              <w:bottom w:val="single" w:sz="4" w:space="0" w:color="auto"/>
              <w:right w:val="single" w:sz="4" w:space="0" w:color="auto"/>
            </w:tcBorders>
            <w:shd w:val="clear" w:color="auto" w:fill="auto"/>
            <w:vAlign w:val="center"/>
            <w:hideMark/>
          </w:tcPr>
          <w:p w14:paraId="6E08E64F" w14:textId="77777777" w:rsidR="008E0C15" w:rsidRPr="009B236D" w:rsidRDefault="008E0C15">
            <w:pPr>
              <w:rPr>
                <w:color w:val="000000"/>
                <w:sz w:val="20"/>
                <w:szCs w:val="20"/>
              </w:rPr>
            </w:pPr>
            <w:r w:rsidRPr="009B236D">
              <w:rPr>
                <w:color w:val="000000"/>
                <w:sz w:val="20"/>
                <w:szCs w:val="20"/>
              </w:rPr>
              <w:t>660</w:t>
            </w:r>
          </w:p>
        </w:tc>
      </w:tr>
      <w:tr w:rsidR="008E0C15" w:rsidRPr="009B236D" w14:paraId="7171C659"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14E3FEA" w14:textId="77777777" w:rsidR="008E0C15" w:rsidRPr="009B236D" w:rsidRDefault="008E0C15">
            <w:pPr>
              <w:rPr>
                <w:color w:val="000000"/>
                <w:sz w:val="20"/>
                <w:szCs w:val="20"/>
              </w:rPr>
            </w:pPr>
            <w:r w:rsidRPr="009B236D">
              <w:rPr>
                <w:color w:val="000000"/>
                <w:sz w:val="20"/>
                <w:szCs w:val="20"/>
              </w:rPr>
              <w:lastRenderedPageBreak/>
              <w:t>3</w:t>
            </w:r>
          </w:p>
        </w:tc>
        <w:tc>
          <w:tcPr>
            <w:tcW w:w="2916" w:type="dxa"/>
            <w:tcBorders>
              <w:top w:val="nil"/>
              <w:left w:val="nil"/>
              <w:bottom w:val="single" w:sz="4" w:space="0" w:color="auto"/>
              <w:right w:val="single" w:sz="4" w:space="0" w:color="auto"/>
            </w:tcBorders>
            <w:shd w:val="clear" w:color="auto" w:fill="auto"/>
            <w:vAlign w:val="center"/>
            <w:hideMark/>
          </w:tcPr>
          <w:p w14:paraId="21F6BB31" w14:textId="77777777" w:rsidR="008E0C15" w:rsidRPr="009B236D" w:rsidRDefault="008E0C15">
            <w:pPr>
              <w:rPr>
                <w:color w:val="000000"/>
                <w:sz w:val="20"/>
                <w:szCs w:val="20"/>
              </w:rPr>
            </w:pPr>
            <w:r w:rsidRPr="009B236D">
              <w:rPr>
                <w:color w:val="000000"/>
                <w:sz w:val="20"/>
                <w:szCs w:val="20"/>
              </w:rPr>
              <w:t>Turtkul district</w:t>
            </w:r>
          </w:p>
        </w:tc>
        <w:tc>
          <w:tcPr>
            <w:tcW w:w="3936" w:type="dxa"/>
            <w:tcBorders>
              <w:top w:val="nil"/>
              <w:left w:val="nil"/>
              <w:bottom w:val="single" w:sz="4" w:space="0" w:color="auto"/>
              <w:right w:val="single" w:sz="4" w:space="0" w:color="auto"/>
            </w:tcBorders>
            <w:shd w:val="clear" w:color="auto" w:fill="auto"/>
            <w:vAlign w:val="center"/>
            <w:hideMark/>
          </w:tcPr>
          <w:p w14:paraId="11780FB6" w14:textId="77777777" w:rsidR="008E0C15" w:rsidRPr="009B236D" w:rsidRDefault="008E0C15">
            <w:pPr>
              <w:rPr>
                <w:color w:val="000000"/>
                <w:sz w:val="20"/>
                <w:szCs w:val="20"/>
              </w:rPr>
            </w:pPr>
            <w:r w:rsidRPr="009B236D">
              <w:rPr>
                <w:color w:val="000000"/>
                <w:sz w:val="20"/>
                <w:szCs w:val="20"/>
              </w:rPr>
              <w:t xml:space="preserve">MCC “Yangiobod” </w:t>
            </w:r>
          </w:p>
        </w:tc>
        <w:tc>
          <w:tcPr>
            <w:tcW w:w="1263" w:type="dxa"/>
            <w:tcBorders>
              <w:top w:val="nil"/>
              <w:left w:val="nil"/>
              <w:bottom w:val="single" w:sz="4" w:space="0" w:color="auto"/>
              <w:right w:val="single" w:sz="4" w:space="0" w:color="auto"/>
            </w:tcBorders>
            <w:shd w:val="clear" w:color="auto" w:fill="auto"/>
            <w:vAlign w:val="center"/>
            <w:hideMark/>
          </w:tcPr>
          <w:p w14:paraId="45FF627A" w14:textId="77777777" w:rsidR="008E0C15" w:rsidRPr="009B236D" w:rsidRDefault="008E0C15">
            <w:pPr>
              <w:rPr>
                <w:color w:val="000000"/>
                <w:sz w:val="20"/>
                <w:szCs w:val="20"/>
              </w:rPr>
            </w:pPr>
            <w:r w:rsidRPr="009B236D">
              <w:rPr>
                <w:color w:val="000000"/>
                <w:sz w:val="20"/>
                <w:szCs w:val="20"/>
              </w:rPr>
              <w:t>1 650</w:t>
            </w:r>
          </w:p>
        </w:tc>
      </w:tr>
      <w:tr w:rsidR="008E0C15" w:rsidRPr="009B236D" w14:paraId="2D06CE3D"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34D330FB" w14:textId="77777777" w:rsidR="008E0C15" w:rsidRPr="009B236D" w:rsidRDefault="008E0C15">
            <w:pPr>
              <w:rPr>
                <w:b/>
                <w:bCs/>
                <w:color w:val="000000"/>
                <w:sz w:val="20"/>
                <w:szCs w:val="20"/>
              </w:rPr>
            </w:pPr>
            <w:r w:rsidRPr="009B236D">
              <w:rPr>
                <w:b/>
                <w:bCs/>
                <w:sz w:val="20"/>
                <w:szCs w:val="20"/>
              </w:rPr>
              <w:t>8</w:t>
            </w:r>
          </w:p>
        </w:tc>
        <w:tc>
          <w:tcPr>
            <w:tcW w:w="2916" w:type="dxa"/>
            <w:tcBorders>
              <w:top w:val="nil"/>
              <w:left w:val="nil"/>
              <w:bottom w:val="single" w:sz="4" w:space="0" w:color="auto"/>
              <w:right w:val="single" w:sz="4" w:space="0" w:color="auto"/>
            </w:tcBorders>
            <w:shd w:val="clear" w:color="000000" w:fill="FFF1CC"/>
            <w:vAlign w:val="center"/>
            <w:hideMark/>
          </w:tcPr>
          <w:p w14:paraId="250ACF33" w14:textId="77777777" w:rsidR="008E0C15" w:rsidRPr="009B236D" w:rsidRDefault="008E0C15">
            <w:pPr>
              <w:rPr>
                <w:b/>
                <w:bCs/>
                <w:color w:val="000000"/>
                <w:sz w:val="20"/>
                <w:szCs w:val="20"/>
              </w:rPr>
            </w:pPr>
            <w:r w:rsidRPr="009B236D">
              <w:rPr>
                <w:b/>
                <w:bCs/>
                <w:spacing w:val="-1"/>
                <w:sz w:val="20"/>
                <w:szCs w:val="20"/>
              </w:rPr>
              <w:t>Andijan region</w:t>
            </w:r>
          </w:p>
        </w:tc>
        <w:tc>
          <w:tcPr>
            <w:tcW w:w="3936" w:type="dxa"/>
            <w:tcBorders>
              <w:top w:val="nil"/>
              <w:left w:val="nil"/>
              <w:bottom w:val="single" w:sz="4" w:space="0" w:color="auto"/>
              <w:right w:val="single" w:sz="4" w:space="0" w:color="auto"/>
            </w:tcBorders>
            <w:shd w:val="clear" w:color="000000" w:fill="FFF1CC"/>
            <w:vAlign w:val="center"/>
            <w:hideMark/>
          </w:tcPr>
          <w:p w14:paraId="2ABB8BFB"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77F5D55A" w14:textId="77777777" w:rsidR="008E0C15" w:rsidRPr="009B236D" w:rsidRDefault="008E0C15">
            <w:pPr>
              <w:rPr>
                <w:b/>
                <w:bCs/>
                <w:color w:val="000000"/>
                <w:sz w:val="20"/>
                <w:szCs w:val="20"/>
              </w:rPr>
            </w:pPr>
            <w:r w:rsidRPr="009B236D">
              <w:rPr>
                <w:b/>
                <w:bCs/>
                <w:sz w:val="20"/>
                <w:szCs w:val="20"/>
              </w:rPr>
              <w:t>8 580</w:t>
            </w:r>
          </w:p>
        </w:tc>
      </w:tr>
      <w:tr w:rsidR="008E0C15" w:rsidRPr="009B236D" w14:paraId="3483AB7D"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922CD41"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47292150" w14:textId="77777777" w:rsidR="008E0C15" w:rsidRPr="009B236D" w:rsidRDefault="008E0C15">
            <w:pPr>
              <w:rPr>
                <w:color w:val="000000"/>
                <w:sz w:val="20"/>
                <w:szCs w:val="20"/>
              </w:rPr>
            </w:pPr>
            <w:r w:rsidRPr="009B236D">
              <w:rPr>
                <w:color w:val="000000"/>
                <w:sz w:val="20"/>
                <w:szCs w:val="20"/>
              </w:rPr>
              <w:t>City of Andijan</w:t>
            </w:r>
          </w:p>
        </w:tc>
        <w:tc>
          <w:tcPr>
            <w:tcW w:w="3936" w:type="dxa"/>
            <w:tcBorders>
              <w:top w:val="nil"/>
              <w:left w:val="nil"/>
              <w:bottom w:val="single" w:sz="4" w:space="0" w:color="auto"/>
              <w:right w:val="single" w:sz="4" w:space="0" w:color="auto"/>
            </w:tcBorders>
            <w:shd w:val="clear" w:color="auto" w:fill="auto"/>
            <w:vAlign w:val="center"/>
            <w:hideMark/>
          </w:tcPr>
          <w:p w14:paraId="0FEFC6B8" w14:textId="77777777" w:rsidR="008E0C15" w:rsidRPr="009B236D" w:rsidRDefault="008E0C15">
            <w:pPr>
              <w:rPr>
                <w:color w:val="000000"/>
                <w:sz w:val="20"/>
                <w:szCs w:val="20"/>
              </w:rPr>
            </w:pPr>
            <w:r w:rsidRPr="009B236D">
              <w:rPr>
                <w:color w:val="000000"/>
                <w:sz w:val="20"/>
                <w:szCs w:val="20"/>
              </w:rPr>
              <w:t>MCC "Sadoqat"</w:t>
            </w:r>
          </w:p>
        </w:tc>
        <w:tc>
          <w:tcPr>
            <w:tcW w:w="1263" w:type="dxa"/>
            <w:tcBorders>
              <w:top w:val="nil"/>
              <w:left w:val="nil"/>
              <w:bottom w:val="single" w:sz="4" w:space="0" w:color="auto"/>
              <w:right w:val="single" w:sz="4" w:space="0" w:color="auto"/>
            </w:tcBorders>
            <w:shd w:val="clear" w:color="auto" w:fill="auto"/>
            <w:vAlign w:val="center"/>
            <w:hideMark/>
          </w:tcPr>
          <w:p w14:paraId="7CA72D59" w14:textId="77777777" w:rsidR="008E0C15" w:rsidRPr="009B236D" w:rsidRDefault="008E0C15">
            <w:pPr>
              <w:rPr>
                <w:color w:val="000000"/>
                <w:sz w:val="20"/>
                <w:szCs w:val="20"/>
              </w:rPr>
            </w:pPr>
            <w:r w:rsidRPr="009B236D">
              <w:rPr>
                <w:color w:val="000000"/>
                <w:sz w:val="20"/>
                <w:szCs w:val="20"/>
              </w:rPr>
              <w:t>1 650</w:t>
            </w:r>
          </w:p>
        </w:tc>
      </w:tr>
      <w:tr w:rsidR="008E0C15" w:rsidRPr="009B236D" w14:paraId="095ACD43"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A56B380"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2B310E37" w14:textId="77777777" w:rsidR="008E0C15" w:rsidRPr="009B236D" w:rsidRDefault="008E0C15">
            <w:pPr>
              <w:rPr>
                <w:color w:val="000000"/>
                <w:sz w:val="20"/>
                <w:szCs w:val="20"/>
              </w:rPr>
            </w:pPr>
            <w:r w:rsidRPr="009B236D">
              <w:rPr>
                <w:color w:val="000000"/>
                <w:sz w:val="20"/>
                <w:szCs w:val="20"/>
              </w:rPr>
              <w:t>Asakin district</w:t>
            </w:r>
          </w:p>
        </w:tc>
        <w:tc>
          <w:tcPr>
            <w:tcW w:w="3936" w:type="dxa"/>
            <w:tcBorders>
              <w:top w:val="nil"/>
              <w:left w:val="nil"/>
              <w:bottom w:val="single" w:sz="4" w:space="0" w:color="auto"/>
              <w:right w:val="single" w:sz="4" w:space="0" w:color="auto"/>
            </w:tcBorders>
            <w:shd w:val="clear" w:color="auto" w:fill="auto"/>
            <w:vAlign w:val="center"/>
            <w:hideMark/>
          </w:tcPr>
          <w:p w14:paraId="13FB3038" w14:textId="77777777" w:rsidR="008E0C15" w:rsidRPr="009B236D" w:rsidRDefault="008E0C15">
            <w:pPr>
              <w:rPr>
                <w:color w:val="000000"/>
                <w:sz w:val="20"/>
                <w:szCs w:val="20"/>
              </w:rPr>
            </w:pPr>
            <w:r w:rsidRPr="009B236D">
              <w:rPr>
                <w:color w:val="000000"/>
                <w:sz w:val="20"/>
                <w:szCs w:val="20"/>
              </w:rPr>
              <w:t>MCC "Uchtosh"</w:t>
            </w:r>
          </w:p>
        </w:tc>
        <w:tc>
          <w:tcPr>
            <w:tcW w:w="1263" w:type="dxa"/>
            <w:tcBorders>
              <w:top w:val="nil"/>
              <w:left w:val="nil"/>
              <w:bottom w:val="single" w:sz="4" w:space="0" w:color="auto"/>
              <w:right w:val="single" w:sz="4" w:space="0" w:color="auto"/>
            </w:tcBorders>
            <w:shd w:val="clear" w:color="auto" w:fill="auto"/>
            <w:vAlign w:val="center"/>
            <w:hideMark/>
          </w:tcPr>
          <w:p w14:paraId="26759ED3" w14:textId="77777777" w:rsidR="008E0C15" w:rsidRPr="009B236D" w:rsidRDefault="008E0C15">
            <w:pPr>
              <w:rPr>
                <w:color w:val="000000"/>
                <w:sz w:val="20"/>
                <w:szCs w:val="20"/>
              </w:rPr>
            </w:pPr>
            <w:r w:rsidRPr="009B236D">
              <w:rPr>
                <w:color w:val="000000"/>
                <w:sz w:val="20"/>
                <w:szCs w:val="20"/>
              </w:rPr>
              <w:t>990</w:t>
            </w:r>
          </w:p>
        </w:tc>
      </w:tr>
      <w:tr w:rsidR="008E0C15" w:rsidRPr="009B236D" w14:paraId="5BEAC510"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813730"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272F20F4" w14:textId="77777777" w:rsidR="008E0C15" w:rsidRPr="009B236D" w:rsidRDefault="008E0C15">
            <w:pPr>
              <w:rPr>
                <w:color w:val="000000"/>
                <w:sz w:val="20"/>
                <w:szCs w:val="20"/>
              </w:rPr>
            </w:pPr>
            <w:r w:rsidRPr="009B236D">
              <w:rPr>
                <w:color w:val="000000"/>
                <w:sz w:val="20"/>
                <w:szCs w:val="20"/>
              </w:rPr>
              <w:t>Asakin district</w:t>
            </w:r>
          </w:p>
        </w:tc>
        <w:tc>
          <w:tcPr>
            <w:tcW w:w="3936" w:type="dxa"/>
            <w:tcBorders>
              <w:top w:val="nil"/>
              <w:left w:val="nil"/>
              <w:bottom w:val="single" w:sz="4" w:space="0" w:color="auto"/>
              <w:right w:val="single" w:sz="4" w:space="0" w:color="auto"/>
            </w:tcBorders>
            <w:shd w:val="clear" w:color="auto" w:fill="auto"/>
            <w:vAlign w:val="center"/>
            <w:hideMark/>
          </w:tcPr>
          <w:p w14:paraId="560FF580" w14:textId="77777777" w:rsidR="008E0C15" w:rsidRPr="009B236D" w:rsidRDefault="008E0C15">
            <w:pPr>
              <w:rPr>
                <w:color w:val="000000"/>
                <w:sz w:val="20"/>
                <w:szCs w:val="20"/>
              </w:rPr>
            </w:pPr>
            <w:r w:rsidRPr="009B236D">
              <w:rPr>
                <w:color w:val="000000"/>
                <w:sz w:val="20"/>
                <w:szCs w:val="20"/>
              </w:rPr>
              <w:t>MCC "Olakanot"</w:t>
            </w:r>
          </w:p>
        </w:tc>
        <w:tc>
          <w:tcPr>
            <w:tcW w:w="1263" w:type="dxa"/>
            <w:tcBorders>
              <w:top w:val="nil"/>
              <w:left w:val="nil"/>
              <w:bottom w:val="single" w:sz="4" w:space="0" w:color="auto"/>
              <w:right w:val="single" w:sz="4" w:space="0" w:color="auto"/>
            </w:tcBorders>
            <w:shd w:val="clear" w:color="auto" w:fill="auto"/>
            <w:vAlign w:val="center"/>
            <w:hideMark/>
          </w:tcPr>
          <w:p w14:paraId="3D4A0691" w14:textId="77777777" w:rsidR="008E0C15" w:rsidRPr="009B236D" w:rsidRDefault="008E0C15">
            <w:pPr>
              <w:rPr>
                <w:color w:val="000000"/>
                <w:sz w:val="20"/>
                <w:szCs w:val="20"/>
              </w:rPr>
            </w:pPr>
            <w:r w:rsidRPr="009B236D">
              <w:rPr>
                <w:color w:val="000000"/>
                <w:sz w:val="20"/>
                <w:szCs w:val="20"/>
              </w:rPr>
              <w:t>660</w:t>
            </w:r>
          </w:p>
        </w:tc>
      </w:tr>
      <w:tr w:rsidR="008E0C15" w:rsidRPr="009B236D" w14:paraId="33D7DC1A"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896CF3A"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2C98CACC" w14:textId="77777777" w:rsidR="008E0C15" w:rsidRPr="009B236D" w:rsidRDefault="008E0C15">
            <w:pPr>
              <w:rPr>
                <w:color w:val="000000"/>
                <w:sz w:val="20"/>
                <w:szCs w:val="20"/>
              </w:rPr>
            </w:pPr>
            <w:r w:rsidRPr="009B236D">
              <w:rPr>
                <w:color w:val="000000"/>
                <w:spacing w:val="-1"/>
                <w:sz w:val="20"/>
                <w:szCs w:val="20"/>
              </w:rPr>
              <w:t>Andijan district</w:t>
            </w:r>
          </w:p>
        </w:tc>
        <w:tc>
          <w:tcPr>
            <w:tcW w:w="3936" w:type="dxa"/>
            <w:tcBorders>
              <w:top w:val="nil"/>
              <w:left w:val="nil"/>
              <w:bottom w:val="single" w:sz="4" w:space="0" w:color="auto"/>
              <w:right w:val="single" w:sz="4" w:space="0" w:color="auto"/>
            </w:tcBorders>
            <w:shd w:val="clear" w:color="auto" w:fill="auto"/>
            <w:vAlign w:val="center"/>
            <w:hideMark/>
          </w:tcPr>
          <w:p w14:paraId="7CA8CF12" w14:textId="77777777" w:rsidR="008E0C15" w:rsidRPr="009B236D" w:rsidRDefault="008E0C15">
            <w:pPr>
              <w:rPr>
                <w:color w:val="000000"/>
                <w:sz w:val="20"/>
                <w:szCs w:val="20"/>
              </w:rPr>
            </w:pPr>
            <w:r w:rsidRPr="009B236D">
              <w:rPr>
                <w:color w:val="000000"/>
                <w:sz w:val="20"/>
                <w:szCs w:val="20"/>
              </w:rPr>
              <w:t>MCC Urikzor</w:t>
            </w:r>
          </w:p>
        </w:tc>
        <w:tc>
          <w:tcPr>
            <w:tcW w:w="1263" w:type="dxa"/>
            <w:tcBorders>
              <w:top w:val="nil"/>
              <w:left w:val="nil"/>
              <w:bottom w:val="single" w:sz="4" w:space="0" w:color="auto"/>
              <w:right w:val="single" w:sz="4" w:space="0" w:color="auto"/>
            </w:tcBorders>
            <w:shd w:val="clear" w:color="auto" w:fill="auto"/>
            <w:vAlign w:val="center"/>
            <w:hideMark/>
          </w:tcPr>
          <w:p w14:paraId="731CD302" w14:textId="77777777" w:rsidR="008E0C15" w:rsidRPr="009B236D" w:rsidRDefault="008E0C15">
            <w:pPr>
              <w:rPr>
                <w:color w:val="000000"/>
                <w:sz w:val="20"/>
                <w:szCs w:val="20"/>
              </w:rPr>
            </w:pPr>
            <w:r w:rsidRPr="009B236D">
              <w:rPr>
                <w:color w:val="000000"/>
                <w:sz w:val="20"/>
                <w:szCs w:val="20"/>
              </w:rPr>
              <w:t>990</w:t>
            </w:r>
          </w:p>
        </w:tc>
      </w:tr>
      <w:tr w:rsidR="008E0C15" w:rsidRPr="009B236D" w14:paraId="44C94B76"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23AC54" w14:textId="77777777" w:rsidR="008E0C15" w:rsidRPr="009B236D" w:rsidRDefault="008E0C15">
            <w:pPr>
              <w:rPr>
                <w:color w:val="000000"/>
                <w:sz w:val="20"/>
                <w:szCs w:val="20"/>
              </w:rPr>
            </w:pPr>
            <w:r w:rsidRPr="009B236D">
              <w:rPr>
                <w:color w:val="000000"/>
                <w:sz w:val="20"/>
                <w:szCs w:val="20"/>
              </w:rPr>
              <w:t>5</w:t>
            </w:r>
          </w:p>
        </w:tc>
        <w:tc>
          <w:tcPr>
            <w:tcW w:w="2916" w:type="dxa"/>
            <w:tcBorders>
              <w:top w:val="nil"/>
              <w:left w:val="nil"/>
              <w:bottom w:val="single" w:sz="4" w:space="0" w:color="auto"/>
              <w:right w:val="single" w:sz="4" w:space="0" w:color="auto"/>
            </w:tcBorders>
            <w:shd w:val="clear" w:color="auto" w:fill="auto"/>
            <w:vAlign w:val="center"/>
            <w:hideMark/>
          </w:tcPr>
          <w:p w14:paraId="22971F62" w14:textId="77777777" w:rsidR="008E0C15" w:rsidRPr="009B236D" w:rsidRDefault="008E0C15">
            <w:pPr>
              <w:rPr>
                <w:color w:val="000000"/>
                <w:sz w:val="20"/>
                <w:szCs w:val="20"/>
              </w:rPr>
            </w:pPr>
            <w:r w:rsidRPr="009B236D">
              <w:rPr>
                <w:color w:val="000000"/>
                <w:sz w:val="20"/>
                <w:szCs w:val="20"/>
              </w:rPr>
              <w:t>Andijan district</w:t>
            </w:r>
          </w:p>
        </w:tc>
        <w:tc>
          <w:tcPr>
            <w:tcW w:w="3936" w:type="dxa"/>
            <w:tcBorders>
              <w:top w:val="nil"/>
              <w:left w:val="nil"/>
              <w:bottom w:val="single" w:sz="4" w:space="0" w:color="auto"/>
              <w:right w:val="single" w:sz="4" w:space="0" w:color="auto"/>
            </w:tcBorders>
            <w:shd w:val="clear" w:color="auto" w:fill="auto"/>
            <w:vAlign w:val="center"/>
            <w:hideMark/>
          </w:tcPr>
          <w:p w14:paraId="1A9BB8AA" w14:textId="77777777" w:rsidR="008E0C15" w:rsidRPr="009B236D" w:rsidRDefault="008E0C15">
            <w:pPr>
              <w:rPr>
                <w:color w:val="000000"/>
                <w:sz w:val="20"/>
                <w:szCs w:val="20"/>
              </w:rPr>
            </w:pPr>
            <w:r w:rsidRPr="009B236D">
              <w:rPr>
                <w:color w:val="000000"/>
                <w:sz w:val="20"/>
                <w:szCs w:val="20"/>
              </w:rPr>
              <w:t>MCC "Guzar"</w:t>
            </w:r>
          </w:p>
        </w:tc>
        <w:tc>
          <w:tcPr>
            <w:tcW w:w="1263" w:type="dxa"/>
            <w:tcBorders>
              <w:top w:val="nil"/>
              <w:left w:val="nil"/>
              <w:bottom w:val="single" w:sz="4" w:space="0" w:color="auto"/>
              <w:right w:val="single" w:sz="4" w:space="0" w:color="auto"/>
            </w:tcBorders>
            <w:shd w:val="clear" w:color="auto" w:fill="auto"/>
            <w:vAlign w:val="center"/>
            <w:hideMark/>
          </w:tcPr>
          <w:p w14:paraId="6307FEDD" w14:textId="77777777" w:rsidR="008E0C15" w:rsidRPr="009B236D" w:rsidRDefault="008E0C15">
            <w:pPr>
              <w:rPr>
                <w:color w:val="000000"/>
                <w:sz w:val="20"/>
                <w:szCs w:val="20"/>
              </w:rPr>
            </w:pPr>
            <w:r w:rsidRPr="009B236D">
              <w:rPr>
                <w:color w:val="000000"/>
                <w:sz w:val="20"/>
                <w:szCs w:val="20"/>
              </w:rPr>
              <w:t>990</w:t>
            </w:r>
          </w:p>
        </w:tc>
      </w:tr>
      <w:tr w:rsidR="008E0C15" w:rsidRPr="009B236D" w14:paraId="746AE7DD"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960CC46" w14:textId="77777777" w:rsidR="008E0C15" w:rsidRPr="009B236D" w:rsidRDefault="008E0C15">
            <w:pPr>
              <w:rPr>
                <w:color w:val="000000"/>
                <w:sz w:val="20"/>
                <w:szCs w:val="20"/>
              </w:rPr>
            </w:pPr>
            <w:r w:rsidRPr="009B236D">
              <w:rPr>
                <w:color w:val="000000"/>
                <w:sz w:val="20"/>
                <w:szCs w:val="20"/>
              </w:rPr>
              <w:t>6</w:t>
            </w:r>
          </w:p>
        </w:tc>
        <w:tc>
          <w:tcPr>
            <w:tcW w:w="2916" w:type="dxa"/>
            <w:tcBorders>
              <w:top w:val="nil"/>
              <w:left w:val="nil"/>
              <w:bottom w:val="single" w:sz="4" w:space="0" w:color="auto"/>
              <w:right w:val="single" w:sz="4" w:space="0" w:color="auto"/>
            </w:tcBorders>
            <w:shd w:val="clear" w:color="auto" w:fill="auto"/>
            <w:vAlign w:val="center"/>
            <w:hideMark/>
          </w:tcPr>
          <w:p w14:paraId="1189948A" w14:textId="77777777" w:rsidR="008E0C15" w:rsidRPr="009B236D" w:rsidRDefault="008E0C15">
            <w:pPr>
              <w:rPr>
                <w:color w:val="000000"/>
                <w:sz w:val="20"/>
                <w:szCs w:val="20"/>
              </w:rPr>
            </w:pPr>
            <w:r w:rsidRPr="009B236D">
              <w:rPr>
                <w:color w:val="000000"/>
                <w:sz w:val="20"/>
                <w:szCs w:val="20"/>
              </w:rPr>
              <w:t>Andijan district</w:t>
            </w:r>
          </w:p>
        </w:tc>
        <w:tc>
          <w:tcPr>
            <w:tcW w:w="3936" w:type="dxa"/>
            <w:tcBorders>
              <w:top w:val="nil"/>
              <w:left w:val="nil"/>
              <w:bottom w:val="single" w:sz="4" w:space="0" w:color="auto"/>
              <w:right w:val="single" w:sz="4" w:space="0" w:color="auto"/>
            </w:tcBorders>
            <w:shd w:val="clear" w:color="auto" w:fill="auto"/>
            <w:vAlign w:val="center"/>
            <w:hideMark/>
          </w:tcPr>
          <w:p w14:paraId="66143664" w14:textId="77777777" w:rsidR="008E0C15" w:rsidRPr="009B236D" w:rsidRDefault="008E0C15">
            <w:pPr>
              <w:rPr>
                <w:color w:val="000000"/>
                <w:sz w:val="20"/>
                <w:szCs w:val="20"/>
              </w:rPr>
            </w:pPr>
            <w:r w:rsidRPr="009B236D">
              <w:rPr>
                <w:color w:val="000000"/>
                <w:sz w:val="20"/>
                <w:szCs w:val="20"/>
              </w:rPr>
              <w:t>MCC "Kumkucha"</w:t>
            </w:r>
          </w:p>
        </w:tc>
        <w:tc>
          <w:tcPr>
            <w:tcW w:w="1263" w:type="dxa"/>
            <w:tcBorders>
              <w:top w:val="nil"/>
              <w:left w:val="nil"/>
              <w:bottom w:val="single" w:sz="4" w:space="0" w:color="auto"/>
              <w:right w:val="single" w:sz="4" w:space="0" w:color="auto"/>
            </w:tcBorders>
            <w:shd w:val="clear" w:color="auto" w:fill="auto"/>
            <w:vAlign w:val="center"/>
            <w:hideMark/>
          </w:tcPr>
          <w:p w14:paraId="30778660" w14:textId="77777777" w:rsidR="008E0C15" w:rsidRPr="009B236D" w:rsidRDefault="008E0C15">
            <w:pPr>
              <w:rPr>
                <w:color w:val="000000"/>
                <w:sz w:val="20"/>
                <w:szCs w:val="20"/>
              </w:rPr>
            </w:pPr>
            <w:r w:rsidRPr="009B236D">
              <w:rPr>
                <w:color w:val="000000"/>
                <w:sz w:val="20"/>
                <w:szCs w:val="20"/>
              </w:rPr>
              <w:t>990</w:t>
            </w:r>
          </w:p>
        </w:tc>
      </w:tr>
      <w:tr w:rsidR="008E0C15" w:rsidRPr="009B236D" w14:paraId="68E9C45D"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44E0511" w14:textId="77777777" w:rsidR="008E0C15" w:rsidRPr="009B236D" w:rsidRDefault="008E0C15">
            <w:pPr>
              <w:rPr>
                <w:color w:val="000000"/>
                <w:sz w:val="20"/>
                <w:szCs w:val="20"/>
              </w:rPr>
            </w:pPr>
            <w:r w:rsidRPr="009B236D">
              <w:rPr>
                <w:color w:val="000000"/>
                <w:sz w:val="20"/>
                <w:szCs w:val="20"/>
              </w:rPr>
              <w:t>7</w:t>
            </w:r>
          </w:p>
        </w:tc>
        <w:tc>
          <w:tcPr>
            <w:tcW w:w="2916" w:type="dxa"/>
            <w:tcBorders>
              <w:top w:val="nil"/>
              <w:left w:val="nil"/>
              <w:bottom w:val="single" w:sz="4" w:space="0" w:color="auto"/>
              <w:right w:val="single" w:sz="4" w:space="0" w:color="auto"/>
            </w:tcBorders>
            <w:shd w:val="clear" w:color="auto" w:fill="auto"/>
            <w:vAlign w:val="center"/>
            <w:hideMark/>
          </w:tcPr>
          <w:p w14:paraId="002539B7" w14:textId="77777777" w:rsidR="008E0C15" w:rsidRPr="009B236D" w:rsidRDefault="008E0C15">
            <w:pPr>
              <w:rPr>
                <w:color w:val="000000"/>
                <w:sz w:val="20"/>
                <w:szCs w:val="20"/>
              </w:rPr>
            </w:pPr>
            <w:r w:rsidRPr="009B236D">
              <w:rPr>
                <w:color w:val="000000"/>
                <w:sz w:val="20"/>
                <w:szCs w:val="20"/>
              </w:rPr>
              <w:t>Andijan district</w:t>
            </w:r>
          </w:p>
        </w:tc>
        <w:tc>
          <w:tcPr>
            <w:tcW w:w="3936" w:type="dxa"/>
            <w:tcBorders>
              <w:top w:val="nil"/>
              <w:left w:val="nil"/>
              <w:bottom w:val="single" w:sz="4" w:space="0" w:color="auto"/>
              <w:right w:val="single" w:sz="4" w:space="0" w:color="auto"/>
            </w:tcBorders>
            <w:shd w:val="clear" w:color="auto" w:fill="auto"/>
            <w:vAlign w:val="center"/>
            <w:hideMark/>
          </w:tcPr>
          <w:p w14:paraId="2F23E178" w14:textId="77777777" w:rsidR="008E0C15" w:rsidRPr="009B236D" w:rsidRDefault="008E0C15">
            <w:pPr>
              <w:rPr>
                <w:color w:val="000000"/>
                <w:sz w:val="20"/>
                <w:szCs w:val="20"/>
              </w:rPr>
            </w:pPr>
            <w:r w:rsidRPr="009B236D">
              <w:rPr>
                <w:color w:val="000000"/>
                <w:sz w:val="20"/>
                <w:szCs w:val="20"/>
              </w:rPr>
              <w:t xml:space="preserve">MCC Yuksalish </w:t>
            </w:r>
          </w:p>
        </w:tc>
        <w:tc>
          <w:tcPr>
            <w:tcW w:w="1263" w:type="dxa"/>
            <w:tcBorders>
              <w:top w:val="nil"/>
              <w:left w:val="nil"/>
              <w:bottom w:val="single" w:sz="4" w:space="0" w:color="auto"/>
              <w:right w:val="single" w:sz="4" w:space="0" w:color="auto"/>
            </w:tcBorders>
            <w:shd w:val="clear" w:color="auto" w:fill="auto"/>
            <w:vAlign w:val="center"/>
            <w:hideMark/>
          </w:tcPr>
          <w:p w14:paraId="0E8D9715" w14:textId="77777777" w:rsidR="008E0C15" w:rsidRPr="009B236D" w:rsidRDefault="008E0C15">
            <w:pPr>
              <w:rPr>
                <w:color w:val="000000"/>
                <w:sz w:val="20"/>
                <w:szCs w:val="20"/>
              </w:rPr>
            </w:pPr>
            <w:r w:rsidRPr="009B236D">
              <w:rPr>
                <w:color w:val="000000"/>
                <w:sz w:val="20"/>
                <w:szCs w:val="20"/>
              </w:rPr>
              <w:t>1 650</w:t>
            </w:r>
          </w:p>
        </w:tc>
      </w:tr>
      <w:tr w:rsidR="008E0C15" w:rsidRPr="009B236D" w14:paraId="42043CB3"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B1F056A" w14:textId="77777777" w:rsidR="008E0C15" w:rsidRPr="009B236D" w:rsidRDefault="008E0C15">
            <w:pPr>
              <w:rPr>
                <w:color w:val="000000"/>
                <w:sz w:val="20"/>
                <w:szCs w:val="20"/>
              </w:rPr>
            </w:pPr>
            <w:r w:rsidRPr="009B236D">
              <w:rPr>
                <w:color w:val="000000"/>
                <w:sz w:val="20"/>
                <w:szCs w:val="20"/>
              </w:rPr>
              <w:t>8</w:t>
            </w:r>
          </w:p>
        </w:tc>
        <w:tc>
          <w:tcPr>
            <w:tcW w:w="2916" w:type="dxa"/>
            <w:tcBorders>
              <w:top w:val="nil"/>
              <w:left w:val="nil"/>
              <w:bottom w:val="single" w:sz="4" w:space="0" w:color="auto"/>
              <w:right w:val="single" w:sz="4" w:space="0" w:color="auto"/>
            </w:tcBorders>
            <w:shd w:val="clear" w:color="auto" w:fill="auto"/>
            <w:vAlign w:val="center"/>
            <w:hideMark/>
          </w:tcPr>
          <w:p w14:paraId="201FA759" w14:textId="77777777" w:rsidR="008E0C15" w:rsidRPr="009B236D" w:rsidRDefault="008E0C15">
            <w:pPr>
              <w:rPr>
                <w:color w:val="000000"/>
                <w:sz w:val="20"/>
                <w:szCs w:val="20"/>
              </w:rPr>
            </w:pPr>
            <w:r w:rsidRPr="009B236D">
              <w:rPr>
                <w:color w:val="000000"/>
                <w:sz w:val="20"/>
                <w:szCs w:val="20"/>
              </w:rPr>
              <w:t>Balikchi district</w:t>
            </w:r>
          </w:p>
        </w:tc>
        <w:tc>
          <w:tcPr>
            <w:tcW w:w="3936" w:type="dxa"/>
            <w:tcBorders>
              <w:top w:val="nil"/>
              <w:left w:val="nil"/>
              <w:bottom w:val="single" w:sz="4" w:space="0" w:color="auto"/>
              <w:right w:val="single" w:sz="4" w:space="0" w:color="auto"/>
            </w:tcBorders>
            <w:shd w:val="clear" w:color="auto" w:fill="auto"/>
            <w:vAlign w:val="center"/>
            <w:hideMark/>
          </w:tcPr>
          <w:p w14:paraId="7963D420" w14:textId="77777777" w:rsidR="008E0C15" w:rsidRPr="009B236D" w:rsidRDefault="008E0C15">
            <w:pPr>
              <w:rPr>
                <w:color w:val="000000"/>
                <w:sz w:val="20"/>
                <w:szCs w:val="20"/>
              </w:rPr>
            </w:pPr>
            <w:r w:rsidRPr="009B236D">
              <w:rPr>
                <w:color w:val="000000"/>
                <w:sz w:val="20"/>
                <w:szCs w:val="20"/>
              </w:rPr>
              <w:t>MCC "Sherobod"</w:t>
            </w:r>
          </w:p>
        </w:tc>
        <w:tc>
          <w:tcPr>
            <w:tcW w:w="1263" w:type="dxa"/>
            <w:tcBorders>
              <w:top w:val="nil"/>
              <w:left w:val="nil"/>
              <w:bottom w:val="single" w:sz="4" w:space="0" w:color="auto"/>
              <w:right w:val="single" w:sz="4" w:space="0" w:color="auto"/>
            </w:tcBorders>
            <w:shd w:val="clear" w:color="auto" w:fill="auto"/>
            <w:vAlign w:val="center"/>
            <w:hideMark/>
          </w:tcPr>
          <w:p w14:paraId="05CDC4D1" w14:textId="77777777" w:rsidR="008E0C15" w:rsidRPr="009B236D" w:rsidRDefault="008E0C15">
            <w:pPr>
              <w:rPr>
                <w:color w:val="000000"/>
                <w:sz w:val="20"/>
                <w:szCs w:val="20"/>
              </w:rPr>
            </w:pPr>
            <w:r w:rsidRPr="009B236D">
              <w:rPr>
                <w:color w:val="000000"/>
                <w:sz w:val="20"/>
                <w:szCs w:val="20"/>
              </w:rPr>
              <w:t>660</w:t>
            </w:r>
          </w:p>
        </w:tc>
      </w:tr>
      <w:tr w:rsidR="008E0C15" w:rsidRPr="009B236D" w14:paraId="32023D3F"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37997066" w14:textId="77777777" w:rsidR="008E0C15" w:rsidRPr="009B236D" w:rsidRDefault="008E0C15">
            <w:pPr>
              <w:rPr>
                <w:b/>
                <w:bCs/>
                <w:color w:val="000000"/>
                <w:sz w:val="20"/>
                <w:szCs w:val="20"/>
              </w:rPr>
            </w:pPr>
            <w:r w:rsidRPr="009B236D">
              <w:rPr>
                <w:b/>
                <w:bCs/>
                <w:sz w:val="20"/>
                <w:szCs w:val="20"/>
              </w:rPr>
              <w:t>1</w:t>
            </w:r>
          </w:p>
        </w:tc>
        <w:tc>
          <w:tcPr>
            <w:tcW w:w="2916" w:type="dxa"/>
            <w:tcBorders>
              <w:top w:val="nil"/>
              <w:left w:val="nil"/>
              <w:bottom w:val="single" w:sz="4" w:space="0" w:color="auto"/>
              <w:right w:val="single" w:sz="4" w:space="0" w:color="auto"/>
            </w:tcBorders>
            <w:shd w:val="clear" w:color="000000" w:fill="FFF1CC"/>
            <w:vAlign w:val="center"/>
            <w:hideMark/>
          </w:tcPr>
          <w:p w14:paraId="1479DCF0" w14:textId="77777777" w:rsidR="008E0C15" w:rsidRPr="009B236D" w:rsidRDefault="008E0C15">
            <w:pPr>
              <w:rPr>
                <w:b/>
                <w:bCs/>
                <w:color w:val="000000"/>
                <w:sz w:val="20"/>
                <w:szCs w:val="20"/>
              </w:rPr>
            </w:pPr>
            <w:r w:rsidRPr="009B236D">
              <w:rPr>
                <w:b/>
                <w:bCs/>
                <w:sz w:val="20"/>
                <w:szCs w:val="20"/>
              </w:rPr>
              <w:t>Bukhara region</w:t>
            </w:r>
          </w:p>
        </w:tc>
        <w:tc>
          <w:tcPr>
            <w:tcW w:w="3936" w:type="dxa"/>
            <w:tcBorders>
              <w:top w:val="nil"/>
              <w:left w:val="nil"/>
              <w:bottom w:val="single" w:sz="4" w:space="0" w:color="auto"/>
              <w:right w:val="single" w:sz="4" w:space="0" w:color="auto"/>
            </w:tcBorders>
            <w:shd w:val="clear" w:color="000000" w:fill="FFF1CC"/>
            <w:vAlign w:val="center"/>
            <w:hideMark/>
          </w:tcPr>
          <w:p w14:paraId="221D9B89"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64E4A106" w14:textId="77777777" w:rsidR="008E0C15" w:rsidRPr="009B236D" w:rsidRDefault="008E0C15">
            <w:pPr>
              <w:rPr>
                <w:b/>
                <w:bCs/>
                <w:color w:val="000000"/>
                <w:sz w:val="20"/>
                <w:szCs w:val="20"/>
              </w:rPr>
            </w:pPr>
            <w:r w:rsidRPr="009B236D">
              <w:rPr>
                <w:b/>
                <w:bCs/>
                <w:sz w:val="20"/>
                <w:szCs w:val="20"/>
              </w:rPr>
              <w:t>1 650</w:t>
            </w:r>
          </w:p>
        </w:tc>
      </w:tr>
      <w:tr w:rsidR="008E0C15" w:rsidRPr="009B236D" w14:paraId="65D6E75A"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AF45A1A"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2B316479" w14:textId="77777777" w:rsidR="008E0C15" w:rsidRPr="009B236D" w:rsidRDefault="008E0C15">
            <w:pPr>
              <w:rPr>
                <w:color w:val="000000"/>
                <w:sz w:val="20"/>
                <w:szCs w:val="20"/>
              </w:rPr>
            </w:pPr>
            <w:r w:rsidRPr="009B236D">
              <w:rPr>
                <w:color w:val="000000"/>
                <w:sz w:val="20"/>
                <w:szCs w:val="20"/>
              </w:rPr>
              <w:t>City of Bukhara</w:t>
            </w:r>
          </w:p>
        </w:tc>
        <w:tc>
          <w:tcPr>
            <w:tcW w:w="3936" w:type="dxa"/>
            <w:tcBorders>
              <w:top w:val="nil"/>
              <w:left w:val="nil"/>
              <w:bottom w:val="single" w:sz="4" w:space="0" w:color="auto"/>
              <w:right w:val="single" w:sz="4" w:space="0" w:color="auto"/>
            </w:tcBorders>
            <w:shd w:val="clear" w:color="auto" w:fill="auto"/>
            <w:vAlign w:val="center"/>
            <w:hideMark/>
          </w:tcPr>
          <w:p w14:paraId="20E8454F" w14:textId="77777777" w:rsidR="008E0C15" w:rsidRPr="009B236D" w:rsidRDefault="008E0C15">
            <w:pPr>
              <w:rPr>
                <w:color w:val="000000"/>
                <w:sz w:val="20"/>
                <w:szCs w:val="20"/>
              </w:rPr>
            </w:pPr>
            <w:r w:rsidRPr="009B236D">
              <w:rPr>
                <w:color w:val="000000"/>
                <w:sz w:val="20"/>
                <w:szCs w:val="20"/>
              </w:rPr>
              <w:t>MCC "B. Naqshband"</w:t>
            </w:r>
          </w:p>
        </w:tc>
        <w:tc>
          <w:tcPr>
            <w:tcW w:w="1263" w:type="dxa"/>
            <w:tcBorders>
              <w:top w:val="nil"/>
              <w:left w:val="nil"/>
              <w:bottom w:val="single" w:sz="4" w:space="0" w:color="auto"/>
              <w:right w:val="single" w:sz="4" w:space="0" w:color="auto"/>
            </w:tcBorders>
            <w:shd w:val="clear" w:color="auto" w:fill="auto"/>
            <w:vAlign w:val="center"/>
            <w:hideMark/>
          </w:tcPr>
          <w:p w14:paraId="09B7A8E4" w14:textId="77777777" w:rsidR="008E0C15" w:rsidRPr="009B236D" w:rsidRDefault="008E0C15">
            <w:pPr>
              <w:rPr>
                <w:color w:val="000000"/>
                <w:sz w:val="20"/>
                <w:szCs w:val="20"/>
              </w:rPr>
            </w:pPr>
            <w:r w:rsidRPr="009B236D">
              <w:rPr>
                <w:color w:val="000000"/>
                <w:sz w:val="20"/>
                <w:szCs w:val="20"/>
              </w:rPr>
              <w:t>1 650</w:t>
            </w:r>
          </w:p>
        </w:tc>
      </w:tr>
      <w:tr w:rsidR="008E0C15" w:rsidRPr="009B236D" w14:paraId="44C3E81E"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00764E34" w14:textId="77777777" w:rsidR="008E0C15" w:rsidRPr="009B236D" w:rsidRDefault="008E0C15">
            <w:pPr>
              <w:rPr>
                <w:b/>
                <w:bCs/>
                <w:color w:val="000000"/>
                <w:sz w:val="20"/>
                <w:szCs w:val="20"/>
              </w:rPr>
            </w:pPr>
            <w:r w:rsidRPr="009B236D">
              <w:rPr>
                <w:b/>
                <w:bCs/>
                <w:sz w:val="20"/>
                <w:szCs w:val="20"/>
              </w:rPr>
              <w:t>3</w:t>
            </w:r>
          </w:p>
        </w:tc>
        <w:tc>
          <w:tcPr>
            <w:tcW w:w="2916" w:type="dxa"/>
            <w:tcBorders>
              <w:top w:val="nil"/>
              <w:left w:val="nil"/>
              <w:bottom w:val="single" w:sz="4" w:space="0" w:color="auto"/>
              <w:right w:val="single" w:sz="4" w:space="0" w:color="auto"/>
            </w:tcBorders>
            <w:shd w:val="clear" w:color="000000" w:fill="FFF1CC"/>
            <w:vAlign w:val="center"/>
            <w:hideMark/>
          </w:tcPr>
          <w:p w14:paraId="55A2C096" w14:textId="77777777" w:rsidR="008E0C15" w:rsidRPr="009B236D" w:rsidRDefault="008E0C15">
            <w:pPr>
              <w:rPr>
                <w:b/>
                <w:bCs/>
                <w:color w:val="000000"/>
                <w:sz w:val="20"/>
                <w:szCs w:val="20"/>
              </w:rPr>
            </w:pPr>
            <w:r w:rsidRPr="009B236D">
              <w:rPr>
                <w:b/>
                <w:bCs/>
                <w:sz w:val="20"/>
                <w:szCs w:val="20"/>
              </w:rPr>
              <w:t>Jizzak oblast</w:t>
            </w:r>
          </w:p>
        </w:tc>
        <w:tc>
          <w:tcPr>
            <w:tcW w:w="3936" w:type="dxa"/>
            <w:tcBorders>
              <w:top w:val="nil"/>
              <w:left w:val="nil"/>
              <w:bottom w:val="single" w:sz="4" w:space="0" w:color="auto"/>
              <w:right w:val="single" w:sz="4" w:space="0" w:color="auto"/>
            </w:tcBorders>
            <w:shd w:val="clear" w:color="000000" w:fill="FFF1CC"/>
            <w:vAlign w:val="center"/>
            <w:hideMark/>
          </w:tcPr>
          <w:p w14:paraId="5FC30DF6"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58FB8902" w14:textId="77777777" w:rsidR="008E0C15" w:rsidRPr="009B236D" w:rsidRDefault="008E0C15">
            <w:pPr>
              <w:rPr>
                <w:b/>
                <w:bCs/>
                <w:color w:val="000000"/>
                <w:sz w:val="20"/>
                <w:szCs w:val="20"/>
              </w:rPr>
            </w:pPr>
            <w:r w:rsidRPr="009B236D">
              <w:rPr>
                <w:b/>
                <w:bCs/>
                <w:sz w:val="20"/>
                <w:szCs w:val="20"/>
              </w:rPr>
              <w:t>4 950</w:t>
            </w:r>
          </w:p>
        </w:tc>
      </w:tr>
      <w:tr w:rsidR="008E0C15" w:rsidRPr="009B236D" w14:paraId="52E9808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AACB14C"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3E1A87C0" w14:textId="77777777" w:rsidR="008E0C15" w:rsidRPr="009B236D" w:rsidRDefault="008E0C15">
            <w:pPr>
              <w:rPr>
                <w:color w:val="000000"/>
                <w:sz w:val="20"/>
                <w:szCs w:val="20"/>
              </w:rPr>
            </w:pPr>
            <w:r w:rsidRPr="009B236D">
              <w:rPr>
                <w:color w:val="000000"/>
                <w:sz w:val="20"/>
                <w:szCs w:val="20"/>
              </w:rPr>
              <w:t>Bakhmal district</w:t>
            </w:r>
          </w:p>
        </w:tc>
        <w:tc>
          <w:tcPr>
            <w:tcW w:w="3936" w:type="dxa"/>
            <w:tcBorders>
              <w:top w:val="nil"/>
              <w:left w:val="nil"/>
              <w:bottom w:val="single" w:sz="4" w:space="0" w:color="auto"/>
              <w:right w:val="single" w:sz="4" w:space="0" w:color="auto"/>
            </w:tcBorders>
            <w:shd w:val="clear" w:color="auto" w:fill="auto"/>
            <w:vAlign w:val="center"/>
            <w:hideMark/>
          </w:tcPr>
          <w:p w14:paraId="1AD6B41C" w14:textId="77777777" w:rsidR="008E0C15" w:rsidRPr="009B236D" w:rsidRDefault="008E0C15">
            <w:pPr>
              <w:rPr>
                <w:color w:val="000000"/>
                <w:sz w:val="20"/>
                <w:szCs w:val="20"/>
              </w:rPr>
            </w:pPr>
            <w:r w:rsidRPr="009B236D">
              <w:rPr>
                <w:color w:val="000000"/>
                <w:sz w:val="20"/>
                <w:szCs w:val="20"/>
              </w:rPr>
              <w:t>MCC "Aktosh"</w:t>
            </w:r>
          </w:p>
        </w:tc>
        <w:tc>
          <w:tcPr>
            <w:tcW w:w="1263" w:type="dxa"/>
            <w:tcBorders>
              <w:top w:val="nil"/>
              <w:left w:val="nil"/>
              <w:bottom w:val="single" w:sz="4" w:space="0" w:color="auto"/>
              <w:right w:val="single" w:sz="4" w:space="0" w:color="auto"/>
            </w:tcBorders>
            <w:shd w:val="clear" w:color="auto" w:fill="auto"/>
            <w:vAlign w:val="center"/>
            <w:hideMark/>
          </w:tcPr>
          <w:p w14:paraId="39C8441B" w14:textId="77777777" w:rsidR="008E0C15" w:rsidRPr="009B236D" w:rsidRDefault="008E0C15">
            <w:pPr>
              <w:rPr>
                <w:color w:val="000000"/>
                <w:sz w:val="20"/>
                <w:szCs w:val="20"/>
              </w:rPr>
            </w:pPr>
            <w:r w:rsidRPr="009B236D">
              <w:rPr>
                <w:color w:val="000000"/>
                <w:sz w:val="20"/>
                <w:szCs w:val="20"/>
              </w:rPr>
              <w:t>1 650</w:t>
            </w:r>
          </w:p>
        </w:tc>
      </w:tr>
      <w:tr w:rsidR="008E0C15" w:rsidRPr="009B236D" w14:paraId="037A6DE7"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2F5524D"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78632CD6" w14:textId="77777777" w:rsidR="008E0C15" w:rsidRPr="009B236D" w:rsidRDefault="008E0C15">
            <w:pPr>
              <w:rPr>
                <w:color w:val="000000"/>
                <w:sz w:val="20"/>
                <w:szCs w:val="20"/>
              </w:rPr>
            </w:pPr>
            <w:r w:rsidRPr="009B236D">
              <w:rPr>
                <w:color w:val="000000"/>
                <w:sz w:val="20"/>
                <w:szCs w:val="20"/>
              </w:rPr>
              <w:t>Galliaaral district</w:t>
            </w:r>
          </w:p>
        </w:tc>
        <w:tc>
          <w:tcPr>
            <w:tcW w:w="3936" w:type="dxa"/>
            <w:tcBorders>
              <w:top w:val="nil"/>
              <w:left w:val="nil"/>
              <w:bottom w:val="single" w:sz="4" w:space="0" w:color="auto"/>
              <w:right w:val="single" w:sz="4" w:space="0" w:color="auto"/>
            </w:tcBorders>
            <w:shd w:val="clear" w:color="auto" w:fill="auto"/>
            <w:vAlign w:val="center"/>
            <w:hideMark/>
          </w:tcPr>
          <w:p w14:paraId="0FBBF7EB" w14:textId="77777777" w:rsidR="008E0C15" w:rsidRPr="009B236D" w:rsidRDefault="008E0C15">
            <w:pPr>
              <w:rPr>
                <w:color w:val="000000"/>
                <w:sz w:val="20"/>
                <w:szCs w:val="20"/>
              </w:rPr>
            </w:pPr>
            <w:r w:rsidRPr="009B236D">
              <w:rPr>
                <w:color w:val="000000"/>
                <w:sz w:val="20"/>
                <w:szCs w:val="20"/>
              </w:rPr>
              <w:t>MCC "Lalimicor"</w:t>
            </w:r>
          </w:p>
        </w:tc>
        <w:tc>
          <w:tcPr>
            <w:tcW w:w="1263" w:type="dxa"/>
            <w:tcBorders>
              <w:top w:val="nil"/>
              <w:left w:val="nil"/>
              <w:bottom w:val="single" w:sz="4" w:space="0" w:color="auto"/>
              <w:right w:val="single" w:sz="4" w:space="0" w:color="auto"/>
            </w:tcBorders>
            <w:shd w:val="clear" w:color="auto" w:fill="auto"/>
            <w:vAlign w:val="center"/>
            <w:hideMark/>
          </w:tcPr>
          <w:p w14:paraId="3922B4AF" w14:textId="77777777" w:rsidR="008E0C15" w:rsidRPr="009B236D" w:rsidRDefault="008E0C15">
            <w:pPr>
              <w:rPr>
                <w:color w:val="000000"/>
                <w:sz w:val="20"/>
                <w:szCs w:val="20"/>
              </w:rPr>
            </w:pPr>
            <w:r w:rsidRPr="009B236D">
              <w:rPr>
                <w:color w:val="000000"/>
                <w:sz w:val="20"/>
                <w:szCs w:val="20"/>
              </w:rPr>
              <w:t>1 650</w:t>
            </w:r>
          </w:p>
        </w:tc>
      </w:tr>
      <w:tr w:rsidR="008E0C15" w:rsidRPr="009B236D" w14:paraId="2EC208E4"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AD6DF9C"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704D08FC" w14:textId="77777777" w:rsidR="008E0C15" w:rsidRPr="009B236D" w:rsidRDefault="008E0C15">
            <w:pPr>
              <w:rPr>
                <w:color w:val="000000"/>
                <w:sz w:val="20"/>
                <w:szCs w:val="20"/>
              </w:rPr>
            </w:pPr>
            <w:r w:rsidRPr="009B236D">
              <w:rPr>
                <w:color w:val="000000"/>
                <w:sz w:val="20"/>
                <w:szCs w:val="20"/>
              </w:rPr>
              <w:t>Dustlik district</w:t>
            </w:r>
          </w:p>
        </w:tc>
        <w:tc>
          <w:tcPr>
            <w:tcW w:w="3936" w:type="dxa"/>
            <w:tcBorders>
              <w:top w:val="nil"/>
              <w:left w:val="nil"/>
              <w:bottom w:val="single" w:sz="4" w:space="0" w:color="auto"/>
              <w:right w:val="single" w:sz="4" w:space="0" w:color="auto"/>
            </w:tcBorders>
            <w:shd w:val="clear" w:color="auto" w:fill="auto"/>
            <w:vAlign w:val="center"/>
            <w:hideMark/>
          </w:tcPr>
          <w:p w14:paraId="565E96EB" w14:textId="77777777" w:rsidR="008E0C15" w:rsidRPr="009B236D" w:rsidRDefault="008E0C15">
            <w:pPr>
              <w:rPr>
                <w:color w:val="000000"/>
                <w:sz w:val="20"/>
                <w:szCs w:val="20"/>
              </w:rPr>
            </w:pPr>
            <w:r w:rsidRPr="009B236D">
              <w:rPr>
                <w:color w:val="000000"/>
                <w:sz w:val="20"/>
                <w:szCs w:val="20"/>
              </w:rPr>
              <w:t>MCC "Sanoatchilar"</w:t>
            </w:r>
          </w:p>
        </w:tc>
        <w:tc>
          <w:tcPr>
            <w:tcW w:w="1263" w:type="dxa"/>
            <w:tcBorders>
              <w:top w:val="nil"/>
              <w:left w:val="nil"/>
              <w:bottom w:val="single" w:sz="4" w:space="0" w:color="auto"/>
              <w:right w:val="single" w:sz="4" w:space="0" w:color="auto"/>
            </w:tcBorders>
            <w:shd w:val="clear" w:color="auto" w:fill="auto"/>
            <w:vAlign w:val="center"/>
            <w:hideMark/>
          </w:tcPr>
          <w:p w14:paraId="05D09A74" w14:textId="77777777" w:rsidR="008E0C15" w:rsidRPr="009B236D" w:rsidRDefault="008E0C15">
            <w:pPr>
              <w:rPr>
                <w:color w:val="000000"/>
                <w:sz w:val="20"/>
                <w:szCs w:val="20"/>
              </w:rPr>
            </w:pPr>
            <w:r w:rsidRPr="009B236D">
              <w:rPr>
                <w:color w:val="000000"/>
                <w:sz w:val="20"/>
                <w:szCs w:val="20"/>
              </w:rPr>
              <w:t>1 650</w:t>
            </w:r>
          </w:p>
        </w:tc>
      </w:tr>
      <w:tr w:rsidR="008E0C15" w:rsidRPr="009B236D" w14:paraId="3EC37BB0"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64DBE7DF" w14:textId="77777777" w:rsidR="008E0C15" w:rsidRPr="009B236D" w:rsidRDefault="008E0C15">
            <w:pPr>
              <w:rPr>
                <w:b/>
                <w:bCs/>
                <w:color w:val="000000"/>
                <w:sz w:val="20"/>
                <w:szCs w:val="20"/>
              </w:rPr>
            </w:pPr>
            <w:r w:rsidRPr="009B236D">
              <w:rPr>
                <w:b/>
                <w:bCs/>
                <w:sz w:val="20"/>
                <w:szCs w:val="20"/>
              </w:rPr>
              <w:t>8</w:t>
            </w:r>
          </w:p>
        </w:tc>
        <w:tc>
          <w:tcPr>
            <w:tcW w:w="2916" w:type="dxa"/>
            <w:tcBorders>
              <w:top w:val="nil"/>
              <w:left w:val="nil"/>
              <w:bottom w:val="single" w:sz="4" w:space="0" w:color="auto"/>
              <w:right w:val="single" w:sz="4" w:space="0" w:color="auto"/>
            </w:tcBorders>
            <w:shd w:val="clear" w:color="000000" w:fill="FFF1CC"/>
            <w:vAlign w:val="center"/>
            <w:hideMark/>
          </w:tcPr>
          <w:p w14:paraId="635B3611" w14:textId="77777777" w:rsidR="008E0C15" w:rsidRPr="009B236D" w:rsidRDefault="008E0C15">
            <w:pPr>
              <w:rPr>
                <w:b/>
                <w:bCs/>
                <w:color w:val="000000"/>
                <w:sz w:val="20"/>
                <w:szCs w:val="20"/>
              </w:rPr>
            </w:pPr>
            <w:r w:rsidRPr="009B236D">
              <w:rPr>
                <w:b/>
                <w:bCs/>
                <w:spacing w:val="-1"/>
                <w:sz w:val="20"/>
                <w:szCs w:val="20"/>
              </w:rPr>
              <w:t>Kashkadarya region</w:t>
            </w:r>
          </w:p>
        </w:tc>
        <w:tc>
          <w:tcPr>
            <w:tcW w:w="3936" w:type="dxa"/>
            <w:tcBorders>
              <w:top w:val="nil"/>
              <w:left w:val="nil"/>
              <w:bottom w:val="single" w:sz="4" w:space="0" w:color="auto"/>
              <w:right w:val="single" w:sz="4" w:space="0" w:color="auto"/>
            </w:tcBorders>
            <w:shd w:val="clear" w:color="000000" w:fill="FFF1CC"/>
            <w:vAlign w:val="center"/>
            <w:hideMark/>
          </w:tcPr>
          <w:p w14:paraId="3D362522"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613B65F6" w14:textId="77777777" w:rsidR="008E0C15" w:rsidRPr="009B236D" w:rsidRDefault="008E0C15">
            <w:pPr>
              <w:rPr>
                <w:b/>
                <w:bCs/>
                <w:color w:val="000000"/>
                <w:sz w:val="20"/>
                <w:szCs w:val="20"/>
              </w:rPr>
            </w:pPr>
            <w:r w:rsidRPr="009B236D">
              <w:rPr>
                <w:b/>
                <w:bCs/>
                <w:sz w:val="20"/>
                <w:szCs w:val="20"/>
              </w:rPr>
              <w:t>12 210</w:t>
            </w:r>
          </w:p>
        </w:tc>
      </w:tr>
      <w:tr w:rsidR="008E0C15" w:rsidRPr="009B236D" w14:paraId="37F2B7A3"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C6CE94C"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293F0B10" w14:textId="77777777" w:rsidR="008E0C15" w:rsidRPr="009B236D" w:rsidRDefault="008E0C15">
            <w:pPr>
              <w:rPr>
                <w:color w:val="000000"/>
                <w:sz w:val="20"/>
                <w:szCs w:val="20"/>
              </w:rPr>
            </w:pPr>
            <w:r w:rsidRPr="009B236D">
              <w:rPr>
                <w:color w:val="000000"/>
                <w:sz w:val="20"/>
                <w:szCs w:val="20"/>
              </w:rPr>
              <w:t>Karshi city</w:t>
            </w:r>
          </w:p>
        </w:tc>
        <w:tc>
          <w:tcPr>
            <w:tcW w:w="3936" w:type="dxa"/>
            <w:tcBorders>
              <w:top w:val="nil"/>
              <w:left w:val="nil"/>
              <w:bottom w:val="single" w:sz="4" w:space="0" w:color="auto"/>
              <w:right w:val="single" w:sz="4" w:space="0" w:color="auto"/>
            </w:tcBorders>
            <w:shd w:val="clear" w:color="auto" w:fill="auto"/>
            <w:vAlign w:val="center"/>
            <w:hideMark/>
          </w:tcPr>
          <w:p w14:paraId="7298216D" w14:textId="77777777" w:rsidR="008E0C15" w:rsidRPr="009B236D" w:rsidRDefault="008E0C15">
            <w:pPr>
              <w:rPr>
                <w:color w:val="000000"/>
                <w:sz w:val="20"/>
                <w:szCs w:val="20"/>
              </w:rPr>
            </w:pPr>
            <w:r w:rsidRPr="009B236D">
              <w:rPr>
                <w:color w:val="000000"/>
                <w:sz w:val="20"/>
                <w:szCs w:val="20"/>
              </w:rPr>
              <w:t>MCC "Kavali"</w:t>
            </w:r>
          </w:p>
        </w:tc>
        <w:tc>
          <w:tcPr>
            <w:tcW w:w="1263" w:type="dxa"/>
            <w:tcBorders>
              <w:top w:val="nil"/>
              <w:left w:val="nil"/>
              <w:bottom w:val="single" w:sz="4" w:space="0" w:color="auto"/>
              <w:right w:val="single" w:sz="4" w:space="0" w:color="auto"/>
            </w:tcBorders>
            <w:shd w:val="clear" w:color="auto" w:fill="auto"/>
            <w:vAlign w:val="center"/>
            <w:hideMark/>
          </w:tcPr>
          <w:p w14:paraId="514750C7" w14:textId="77777777" w:rsidR="008E0C15" w:rsidRPr="009B236D" w:rsidRDefault="008E0C15">
            <w:pPr>
              <w:rPr>
                <w:color w:val="000000"/>
                <w:sz w:val="20"/>
                <w:szCs w:val="20"/>
              </w:rPr>
            </w:pPr>
            <w:r w:rsidRPr="009B236D">
              <w:rPr>
                <w:color w:val="000000"/>
                <w:sz w:val="20"/>
                <w:szCs w:val="20"/>
              </w:rPr>
              <w:t>1 650</w:t>
            </w:r>
          </w:p>
        </w:tc>
      </w:tr>
      <w:tr w:rsidR="008E0C15" w:rsidRPr="009B236D" w14:paraId="62A7D3F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57BBDC8"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272C8C22" w14:textId="77777777" w:rsidR="008E0C15" w:rsidRPr="009B236D" w:rsidRDefault="008E0C15">
            <w:pPr>
              <w:rPr>
                <w:color w:val="000000"/>
                <w:sz w:val="20"/>
                <w:szCs w:val="20"/>
              </w:rPr>
            </w:pPr>
            <w:r w:rsidRPr="009B236D">
              <w:rPr>
                <w:color w:val="000000"/>
                <w:sz w:val="20"/>
                <w:szCs w:val="20"/>
              </w:rPr>
              <w:t>Karshi city</w:t>
            </w:r>
          </w:p>
        </w:tc>
        <w:tc>
          <w:tcPr>
            <w:tcW w:w="3936" w:type="dxa"/>
            <w:tcBorders>
              <w:top w:val="nil"/>
              <w:left w:val="nil"/>
              <w:bottom w:val="single" w:sz="4" w:space="0" w:color="auto"/>
              <w:right w:val="single" w:sz="4" w:space="0" w:color="auto"/>
            </w:tcBorders>
            <w:shd w:val="clear" w:color="auto" w:fill="auto"/>
            <w:vAlign w:val="center"/>
            <w:hideMark/>
          </w:tcPr>
          <w:p w14:paraId="7308AC2C" w14:textId="77777777" w:rsidR="008E0C15" w:rsidRPr="009B236D" w:rsidRDefault="008E0C15">
            <w:pPr>
              <w:rPr>
                <w:color w:val="000000"/>
                <w:sz w:val="20"/>
                <w:szCs w:val="20"/>
              </w:rPr>
            </w:pPr>
            <w:r w:rsidRPr="009B236D">
              <w:rPr>
                <w:color w:val="000000"/>
                <w:sz w:val="20"/>
                <w:szCs w:val="20"/>
              </w:rPr>
              <w:t>MCC “Navo”</w:t>
            </w:r>
          </w:p>
        </w:tc>
        <w:tc>
          <w:tcPr>
            <w:tcW w:w="1263" w:type="dxa"/>
            <w:tcBorders>
              <w:top w:val="nil"/>
              <w:left w:val="nil"/>
              <w:bottom w:val="single" w:sz="4" w:space="0" w:color="auto"/>
              <w:right w:val="single" w:sz="4" w:space="0" w:color="auto"/>
            </w:tcBorders>
            <w:shd w:val="clear" w:color="auto" w:fill="auto"/>
            <w:vAlign w:val="center"/>
            <w:hideMark/>
          </w:tcPr>
          <w:p w14:paraId="2EC1FA30" w14:textId="77777777" w:rsidR="008E0C15" w:rsidRPr="009B236D" w:rsidRDefault="008E0C15">
            <w:pPr>
              <w:rPr>
                <w:color w:val="000000"/>
                <w:sz w:val="20"/>
                <w:szCs w:val="20"/>
              </w:rPr>
            </w:pPr>
            <w:r w:rsidRPr="009B236D">
              <w:rPr>
                <w:color w:val="000000"/>
                <w:sz w:val="20"/>
                <w:szCs w:val="20"/>
              </w:rPr>
              <w:t>1 650</w:t>
            </w:r>
          </w:p>
        </w:tc>
      </w:tr>
      <w:tr w:rsidR="008E0C15" w:rsidRPr="009B236D" w14:paraId="54FD8B56"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B7C4E80"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4ADC6A2D" w14:textId="77777777" w:rsidR="008E0C15" w:rsidRPr="009B236D" w:rsidRDefault="008E0C15">
            <w:pPr>
              <w:rPr>
                <w:color w:val="000000"/>
                <w:sz w:val="20"/>
                <w:szCs w:val="20"/>
              </w:rPr>
            </w:pPr>
            <w:r w:rsidRPr="009B236D">
              <w:rPr>
                <w:color w:val="000000"/>
                <w:spacing w:val="-1"/>
                <w:sz w:val="20"/>
                <w:szCs w:val="20"/>
              </w:rPr>
              <w:t>Deqonabad district</w:t>
            </w:r>
          </w:p>
        </w:tc>
        <w:tc>
          <w:tcPr>
            <w:tcW w:w="3936" w:type="dxa"/>
            <w:tcBorders>
              <w:top w:val="nil"/>
              <w:left w:val="nil"/>
              <w:bottom w:val="single" w:sz="4" w:space="0" w:color="auto"/>
              <w:right w:val="single" w:sz="4" w:space="0" w:color="auto"/>
            </w:tcBorders>
            <w:shd w:val="clear" w:color="auto" w:fill="auto"/>
            <w:vAlign w:val="center"/>
            <w:hideMark/>
          </w:tcPr>
          <w:p w14:paraId="04E22CD9" w14:textId="77777777" w:rsidR="008E0C15" w:rsidRPr="009B236D" w:rsidRDefault="008E0C15">
            <w:pPr>
              <w:rPr>
                <w:color w:val="000000"/>
                <w:sz w:val="20"/>
                <w:szCs w:val="20"/>
              </w:rPr>
            </w:pPr>
            <w:r w:rsidRPr="009B236D">
              <w:rPr>
                <w:color w:val="000000"/>
                <w:sz w:val="20"/>
                <w:szCs w:val="20"/>
              </w:rPr>
              <w:t>MCC "Oydin yoli"</w:t>
            </w:r>
          </w:p>
        </w:tc>
        <w:tc>
          <w:tcPr>
            <w:tcW w:w="1263" w:type="dxa"/>
            <w:tcBorders>
              <w:top w:val="nil"/>
              <w:left w:val="nil"/>
              <w:bottom w:val="single" w:sz="4" w:space="0" w:color="auto"/>
              <w:right w:val="single" w:sz="4" w:space="0" w:color="auto"/>
            </w:tcBorders>
            <w:shd w:val="clear" w:color="auto" w:fill="auto"/>
            <w:vAlign w:val="center"/>
            <w:hideMark/>
          </w:tcPr>
          <w:p w14:paraId="73DF34E8" w14:textId="77777777" w:rsidR="008E0C15" w:rsidRPr="009B236D" w:rsidRDefault="008E0C15">
            <w:pPr>
              <w:rPr>
                <w:color w:val="000000"/>
                <w:sz w:val="20"/>
                <w:szCs w:val="20"/>
              </w:rPr>
            </w:pPr>
            <w:r w:rsidRPr="009B236D">
              <w:rPr>
                <w:color w:val="000000"/>
                <w:sz w:val="20"/>
                <w:szCs w:val="20"/>
              </w:rPr>
              <w:t>1 650</w:t>
            </w:r>
          </w:p>
        </w:tc>
      </w:tr>
      <w:tr w:rsidR="008E0C15" w:rsidRPr="009B236D" w14:paraId="50D05532"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DD74107"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65E67AC3" w14:textId="77777777" w:rsidR="008E0C15" w:rsidRPr="009B236D" w:rsidRDefault="008E0C15">
            <w:pPr>
              <w:rPr>
                <w:color w:val="000000"/>
                <w:sz w:val="20"/>
                <w:szCs w:val="20"/>
              </w:rPr>
            </w:pPr>
            <w:r w:rsidRPr="009B236D">
              <w:rPr>
                <w:color w:val="000000"/>
                <w:sz w:val="20"/>
                <w:szCs w:val="20"/>
              </w:rPr>
              <w:t>Karshi district</w:t>
            </w:r>
          </w:p>
        </w:tc>
        <w:tc>
          <w:tcPr>
            <w:tcW w:w="3936" w:type="dxa"/>
            <w:tcBorders>
              <w:top w:val="nil"/>
              <w:left w:val="nil"/>
              <w:bottom w:val="single" w:sz="4" w:space="0" w:color="auto"/>
              <w:right w:val="single" w:sz="4" w:space="0" w:color="auto"/>
            </w:tcBorders>
            <w:shd w:val="clear" w:color="auto" w:fill="auto"/>
            <w:vAlign w:val="center"/>
            <w:hideMark/>
          </w:tcPr>
          <w:p w14:paraId="56008725" w14:textId="77777777" w:rsidR="008E0C15" w:rsidRPr="009B236D" w:rsidRDefault="008E0C15">
            <w:pPr>
              <w:rPr>
                <w:color w:val="000000"/>
                <w:sz w:val="20"/>
                <w:szCs w:val="20"/>
              </w:rPr>
            </w:pPr>
            <w:r w:rsidRPr="009B236D">
              <w:rPr>
                <w:color w:val="000000"/>
                <w:sz w:val="20"/>
                <w:szCs w:val="20"/>
              </w:rPr>
              <w:t xml:space="preserve">MCC "Chaman" </w:t>
            </w:r>
          </w:p>
        </w:tc>
        <w:tc>
          <w:tcPr>
            <w:tcW w:w="1263" w:type="dxa"/>
            <w:tcBorders>
              <w:top w:val="nil"/>
              <w:left w:val="nil"/>
              <w:bottom w:val="single" w:sz="4" w:space="0" w:color="auto"/>
              <w:right w:val="single" w:sz="4" w:space="0" w:color="auto"/>
            </w:tcBorders>
            <w:shd w:val="clear" w:color="auto" w:fill="auto"/>
            <w:vAlign w:val="center"/>
            <w:hideMark/>
          </w:tcPr>
          <w:p w14:paraId="6D4D7D64" w14:textId="77777777" w:rsidR="008E0C15" w:rsidRPr="009B236D" w:rsidRDefault="008E0C15">
            <w:pPr>
              <w:rPr>
                <w:color w:val="000000"/>
                <w:sz w:val="20"/>
                <w:szCs w:val="20"/>
              </w:rPr>
            </w:pPr>
            <w:r w:rsidRPr="009B236D">
              <w:rPr>
                <w:color w:val="000000"/>
                <w:sz w:val="20"/>
                <w:szCs w:val="20"/>
              </w:rPr>
              <w:t>660</w:t>
            </w:r>
          </w:p>
        </w:tc>
      </w:tr>
      <w:tr w:rsidR="008E0C15" w:rsidRPr="009B236D" w14:paraId="22D5B1AE"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3614058" w14:textId="77777777" w:rsidR="008E0C15" w:rsidRPr="009B236D" w:rsidRDefault="008E0C15">
            <w:pPr>
              <w:rPr>
                <w:color w:val="000000"/>
                <w:sz w:val="20"/>
                <w:szCs w:val="20"/>
              </w:rPr>
            </w:pPr>
            <w:r w:rsidRPr="009B236D">
              <w:rPr>
                <w:color w:val="000000"/>
                <w:sz w:val="20"/>
                <w:szCs w:val="20"/>
              </w:rPr>
              <w:t>5</w:t>
            </w:r>
          </w:p>
        </w:tc>
        <w:tc>
          <w:tcPr>
            <w:tcW w:w="2916" w:type="dxa"/>
            <w:tcBorders>
              <w:top w:val="nil"/>
              <w:left w:val="nil"/>
              <w:bottom w:val="single" w:sz="4" w:space="0" w:color="auto"/>
              <w:right w:val="single" w:sz="4" w:space="0" w:color="auto"/>
            </w:tcBorders>
            <w:shd w:val="clear" w:color="auto" w:fill="auto"/>
            <w:vAlign w:val="center"/>
            <w:hideMark/>
          </w:tcPr>
          <w:p w14:paraId="24EE605D" w14:textId="77777777" w:rsidR="008E0C15" w:rsidRPr="009B236D" w:rsidRDefault="008E0C15">
            <w:pPr>
              <w:rPr>
                <w:color w:val="000000"/>
                <w:sz w:val="20"/>
                <w:szCs w:val="20"/>
              </w:rPr>
            </w:pPr>
            <w:r w:rsidRPr="009B236D">
              <w:rPr>
                <w:color w:val="000000"/>
                <w:sz w:val="20"/>
                <w:szCs w:val="20"/>
              </w:rPr>
              <w:t>Yakkabaga district</w:t>
            </w:r>
          </w:p>
        </w:tc>
        <w:tc>
          <w:tcPr>
            <w:tcW w:w="3936" w:type="dxa"/>
            <w:tcBorders>
              <w:top w:val="nil"/>
              <w:left w:val="nil"/>
              <w:bottom w:val="single" w:sz="4" w:space="0" w:color="auto"/>
              <w:right w:val="single" w:sz="4" w:space="0" w:color="auto"/>
            </w:tcBorders>
            <w:shd w:val="clear" w:color="auto" w:fill="auto"/>
            <w:vAlign w:val="center"/>
            <w:hideMark/>
          </w:tcPr>
          <w:p w14:paraId="67F394F1" w14:textId="77777777" w:rsidR="008E0C15" w:rsidRPr="009B236D" w:rsidRDefault="008E0C15">
            <w:pPr>
              <w:rPr>
                <w:color w:val="000000"/>
                <w:sz w:val="20"/>
                <w:szCs w:val="20"/>
              </w:rPr>
            </w:pPr>
            <w:r w:rsidRPr="009B236D">
              <w:rPr>
                <w:color w:val="000000"/>
                <w:sz w:val="20"/>
                <w:szCs w:val="20"/>
              </w:rPr>
              <w:t>MCC “Obod”</w:t>
            </w:r>
          </w:p>
        </w:tc>
        <w:tc>
          <w:tcPr>
            <w:tcW w:w="1263" w:type="dxa"/>
            <w:tcBorders>
              <w:top w:val="nil"/>
              <w:left w:val="nil"/>
              <w:bottom w:val="single" w:sz="4" w:space="0" w:color="auto"/>
              <w:right w:val="single" w:sz="4" w:space="0" w:color="auto"/>
            </w:tcBorders>
            <w:shd w:val="clear" w:color="auto" w:fill="auto"/>
            <w:vAlign w:val="center"/>
            <w:hideMark/>
          </w:tcPr>
          <w:p w14:paraId="06A5D47F" w14:textId="77777777" w:rsidR="008E0C15" w:rsidRPr="009B236D" w:rsidRDefault="008E0C15">
            <w:pPr>
              <w:rPr>
                <w:color w:val="000000"/>
                <w:sz w:val="20"/>
                <w:szCs w:val="20"/>
              </w:rPr>
            </w:pPr>
            <w:r w:rsidRPr="009B236D">
              <w:rPr>
                <w:color w:val="000000"/>
                <w:sz w:val="20"/>
                <w:szCs w:val="20"/>
              </w:rPr>
              <w:t>1 650</w:t>
            </w:r>
          </w:p>
        </w:tc>
      </w:tr>
      <w:tr w:rsidR="008E0C15" w:rsidRPr="009B236D" w14:paraId="03A572A6"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0E13C2" w14:textId="77777777" w:rsidR="008E0C15" w:rsidRPr="009B236D" w:rsidRDefault="008E0C15">
            <w:pPr>
              <w:rPr>
                <w:color w:val="000000"/>
                <w:sz w:val="20"/>
                <w:szCs w:val="20"/>
              </w:rPr>
            </w:pPr>
            <w:r w:rsidRPr="009B236D">
              <w:rPr>
                <w:color w:val="000000"/>
                <w:sz w:val="20"/>
                <w:szCs w:val="20"/>
              </w:rPr>
              <w:t>6</w:t>
            </w:r>
          </w:p>
        </w:tc>
        <w:tc>
          <w:tcPr>
            <w:tcW w:w="2916" w:type="dxa"/>
            <w:tcBorders>
              <w:top w:val="nil"/>
              <w:left w:val="nil"/>
              <w:bottom w:val="single" w:sz="4" w:space="0" w:color="auto"/>
              <w:right w:val="single" w:sz="4" w:space="0" w:color="auto"/>
            </w:tcBorders>
            <w:shd w:val="clear" w:color="auto" w:fill="auto"/>
            <w:vAlign w:val="center"/>
            <w:hideMark/>
          </w:tcPr>
          <w:p w14:paraId="6618F87A" w14:textId="77777777" w:rsidR="008E0C15" w:rsidRPr="009B236D" w:rsidRDefault="008E0C15">
            <w:pPr>
              <w:rPr>
                <w:color w:val="000000"/>
                <w:sz w:val="20"/>
                <w:szCs w:val="20"/>
              </w:rPr>
            </w:pPr>
            <w:r w:rsidRPr="009B236D">
              <w:rPr>
                <w:color w:val="000000"/>
                <w:sz w:val="20"/>
                <w:szCs w:val="20"/>
              </w:rPr>
              <w:t>City of Shakhrisabz</w:t>
            </w:r>
          </w:p>
        </w:tc>
        <w:tc>
          <w:tcPr>
            <w:tcW w:w="3936" w:type="dxa"/>
            <w:tcBorders>
              <w:top w:val="nil"/>
              <w:left w:val="nil"/>
              <w:bottom w:val="single" w:sz="4" w:space="0" w:color="auto"/>
              <w:right w:val="single" w:sz="4" w:space="0" w:color="auto"/>
            </w:tcBorders>
            <w:shd w:val="clear" w:color="auto" w:fill="auto"/>
            <w:vAlign w:val="center"/>
            <w:hideMark/>
          </w:tcPr>
          <w:p w14:paraId="67015C06" w14:textId="77777777" w:rsidR="008E0C15" w:rsidRPr="009B236D" w:rsidRDefault="008E0C15">
            <w:pPr>
              <w:rPr>
                <w:color w:val="000000"/>
                <w:sz w:val="20"/>
                <w:szCs w:val="20"/>
              </w:rPr>
            </w:pPr>
            <w:r w:rsidRPr="009B236D">
              <w:rPr>
                <w:color w:val="000000"/>
                <w:sz w:val="20"/>
                <w:szCs w:val="20"/>
              </w:rPr>
              <w:t>MCC "Zargarlik"</w:t>
            </w:r>
          </w:p>
        </w:tc>
        <w:tc>
          <w:tcPr>
            <w:tcW w:w="1263" w:type="dxa"/>
            <w:tcBorders>
              <w:top w:val="nil"/>
              <w:left w:val="nil"/>
              <w:bottom w:val="single" w:sz="4" w:space="0" w:color="auto"/>
              <w:right w:val="single" w:sz="4" w:space="0" w:color="auto"/>
            </w:tcBorders>
            <w:shd w:val="clear" w:color="auto" w:fill="auto"/>
            <w:vAlign w:val="center"/>
            <w:hideMark/>
          </w:tcPr>
          <w:p w14:paraId="3A344E1D" w14:textId="77777777" w:rsidR="008E0C15" w:rsidRPr="009B236D" w:rsidRDefault="008E0C15">
            <w:pPr>
              <w:rPr>
                <w:color w:val="000000"/>
                <w:sz w:val="20"/>
                <w:szCs w:val="20"/>
              </w:rPr>
            </w:pPr>
            <w:r w:rsidRPr="009B236D">
              <w:rPr>
                <w:color w:val="000000"/>
                <w:sz w:val="20"/>
                <w:szCs w:val="20"/>
              </w:rPr>
              <w:t>1 650</w:t>
            </w:r>
          </w:p>
        </w:tc>
      </w:tr>
      <w:tr w:rsidR="008E0C15" w:rsidRPr="009B236D" w14:paraId="497054E7"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D2C020C" w14:textId="77777777" w:rsidR="008E0C15" w:rsidRPr="009B236D" w:rsidRDefault="008E0C15">
            <w:pPr>
              <w:rPr>
                <w:color w:val="000000"/>
                <w:sz w:val="20"/>
                <w:szCs w:val="20"/>
              </w:rPr>
            </w:pPr>
            <w:r w:rsidRPr="009B236D">
              <w:rPr>
                <w:color w:val="000000"/>
                <w:sz w:val="20"/>
                <w:szCs w:val="20"/>
              </w:rPr>
              <w:t>7</w:t>
            </w:r>
          </w:p>
        </w:tc>
        <w:tc>
          <w:tcPr>
            <w:tcW w:w="2916" w:type="dxa"/>
            <w:tcBorders>
              <w:top w:val="nil"/>
              <w:left w:val="nil"/>
              <w:bottom w:val="single" w:sz="4" w:space="0" w:color="auto"/>
              <w:right w:val="single" w:sz="4" w:space="0" w:color="auto"/>
            </w:tcBorders>
            <w:shd w:val="clear" w:color="auto" w:fill="auto"/>
            <w:vAlign w:val="center"/>
            <w:hideMark/>
          </w:tcPr>
          <w:p w14:paraId="1C578BF6" w14:textId="77777777" w:rsidR="008E0C15" w:rsidRPr="009B236D" w:rsidRDefault="008E0C15">
            <w:pPr>
              <w:rPr>
                <w:color w:val="000000"/>
                <w:sz w:val="20"/>
                <w:szCs w:val="20"/>
              </w:rPr>
            </w:pPr>
            <w:r w:rsidRPr="009B236D">
              <w:rPr>
                <w:color w:val="000000"/>
                <w:sz w:val="20"/>
                <w:szCs w:val="20"/>
              </w:rPr>
              <w:t>City of Shakhrisabz</w:t>
            </w:r>
          </w:p>
        </w:tc>
        <w:tc>
          <w:tcPr>
            <w:tcW w:w="3936" w:type="dxa"/>
            <w:tcBorders>
              <w:top w:val="nil"/>
              <w:left w:val="nil"/>
              <w:bottom w:val="single" w:sz="4" w:space="0" w:color="auto"/>
              <w:right w:val="single" w:sz="4" w:space="0" w:color="auto"/>
            </w:tcBorders>
            <w:shd w:val="clear" w:color="auto" w:fill="auto"/>
            <w:vAlign w:val="center"/>
            <w:hideMark/>
          </w:tcPr>
          <w:p w14:paraId="65A10ABF" w14:textId="77777777" w:rsidR="008E0C15" w:rsidRPr="009B236D" w:rsidRDefault="008E0C15">
            <w:pPr>
              <w:rPr>
                <w:color w:val="000000"/>
                <w:sz w:val="20"/>
                <w:szCs w:val="20"/>
              </w:rPr>
            </w:pPr>
            <w:r w:rsidRPr="009B236D">
              <w:rPr>
                <w:color w:val="000000"/>
                <w:sz w:val="20"/>
                <w:szCs w:val="20"/>
              </w:rPr>
              <w:t xml:space="preserve">MCC “Yashil Diyor” </w:t>
            </w:r>
          </w:p>
        </w:tc>
        <w:tc>
          <w:tcPr>
            <w:tcW w:w="1263" w:type="dxa"/>
            <w:tcBorders>
              <w:top w:val="nil"/>
              <w:left w:val="nil"/>
              <w:bottom w:val="single" w:sz="4" w:space="0" w:color="auto"/>
              <w:right w:val="single" w:sz="4" w:space="0" w:color="auto"/>
            </w:tcBorders>
            <w:shd w:val="clear" w:color="auto" w:fill="auto"/>
            <w:vAlign w:val="center"/>
            <w:hideMark/>
          </w:tcPr>
          <w:p w14:paraId="6E262BEF" w14:textId="77777777" w:rsidR="008E0C15" w:rsidRPr="009B236D" w:rsidRDefault="008E0C15">
            <w:pPr>
              <w:rPr>
                <w:color w:val="000000"/>
                <w:sz w:val="20"/>
                <w:szCs w:val="20"/>
              </w:rPr>
            </w:pPr>
            <w:r w:rsidRPr="009B236D">
              <w:rPr>
                <w:color w:val="000000"/>
                <w:sz w:val="20"/>
                <w:szCs w:val="20"/>
              </w:rPr>
              <w:t>1 650</w:t>
            </w:r>
          </w:p>
        </w:tc>
      </w:tr>
      <w:tr w:rsidR="008E0C15" w:rsidRPr="009B236D" w14:paraId="7E810AB8"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575FD1A" w14:textId="77777777" w:rsidR="008E0C15" w:rsidRPr="009B236D" w:rsidRDefault="008E0C15">
            <w:pPr>
              <w:rPr>
                <w:color w:val="000000"/>
                <w:sz w:val="20"/>
                <w:szCs w:val="20"/>
              </w:rPr>
            </w:pPr>
            <w:r w:rsidRPr="009B236D">
              <w:rPr>
                <w:color w:val="000000"/>
                <w:sz w:val="20"/>
                <w:szCs w:val="20"/>
              </w:rPr>
              <w:t>8</w:t>
            </w:r>
          </w:p>
        </w:tc>
        <w:tc>
          <w:tcPr>
            <w:tcW w:w="2916" w:type="dxa"/>
            <w:tcBorders>
              <w:top w:val="nil"/>
              <w:left w:val="nil"/>
              <w:bottom w:val="single" w:sz="4" w:space="0" w:color="auto"/>
              <w:right w:val="single" w:sz="4" w:space="0" w:color="auto"/>
            </w:tcBorders>
            <w:shd w:val="clear" w:color="auto" w:fill="auto"/>
            <w:vAlign w:val="center"/>
            <w:hideMark/>
          </w:tcPr>
          <w:p w14:paraId="4A7BD0D2" w14:textId="77777777" w:rsidR="008E0C15" w:rsidRPr="009B236D" w:rsidRDefault="008E0C15">
            <w:pPr>
              <w:rPr>
                <w:color w:val="000000"/>
                <w:sz w:val="20"/>
                <w:szCs w:val="20"/>
              </w:rPr>
            </w:pPr>
            <w:r w:rsidRPr="009B236D">
              <w:rPr>
                <w:color w:val="000000"/>
                <w:sz w:val="20"/>
                <w:szCs w:val="20"/>
              </w:rPr>
              <w:t>Nishan district</w:t>
            </w:r>
          </w:p>
        </w:tc>
        <w:tc>
          <w:tcPr>
            <w:tcW w:w="3936" w:type="dxa"/>
            <w:tcBorders>
              <w:top w:val="nil"/>
              <w:left w:val="nil"/>
              <w:bottom w:val="single" w:sz="4" w:space="0" w:color="auto"/>
              <w:right w:val="single" w:sz="4" w:space="0" w:color="auto"/>
            </w:tcBorders>
            <w:shd w:val="clear" w:color="auto" w:fill="auto"/>
            <w:vAlign w:val="center"/>
            <w:hideMark/>
          </w:tcPr>
          <w:p w14:paraId="0B06E43B" w14:textId="77777777" w:rsidR="008E0C15" w:rsidRPr="009B236D" w:rsidRDefault="008E0C15">
            <w:pPr>
              <w:rPr>
                <w:color w:val="000000"/>
                <w:sz w:val="20"/>
                <w:szCs w:val="20"/>
              </w:rPr>
            </w:pPr>
            <w:r w:rsidRPr="009B236D">
              <w:rPr>
                <w:color w:val="000000"/>
                <w:sz w:val="20"/>
                <w:szCs w:val="20"/>
              </w:rPr>
              <w:t>MCC "Yoshlar Diyori"</w:t>
            </w:r>
          </w:p>
        </w:tc>
        <w:tc>
          <w:tcPr>
            <w:tcW w:w="1263" w:type="dxa"/>
            <w:tcBorders>
              <w:top w:val="nil"/>
              <w:left w:val="nil"/>
              <w:bottom w:val="single" w:sz="4" w:space="0" w:color="auto"/>
              <w:right w:val="single" w:sz="4" w:space="0" w:color="auto"/>
            </w:tcBorders>
            <w:shd w:val="clear" w:color="auto" w:fill="auto"/>
            <w:vAlign w:val="center"/>
            <w:hideMark/>
          </w:tcPr>
          <w:p w14:paraId="226E5A0B" w14:textId="77777777" w:rsidR="008E0C15" w:rsidRPr="009B236D" w:rsidRDefault="008E0C15">
            <w:pPr>
              <w:rPr>
                <w:color w:val="000000"/>
                <w:sz w:val="20"/>
                <w:szCs w:val="20"/>
              </w:rPr>
            </w:pPr>
            <w:r w:rsidRPr="009B236D">
              <w:rPr>
                <w:color w:val="000000"/>
                <w:sz w:val="20"/>
                <w:szCs w:val="20"/>
              </w:rPr>
              <w:t>1 650</w:t>
            </w:r>
          </w:p>
        </w:tc>
      </w:tr>
      <w:tr w:rsidR="008E0C15" w:rsidRPr="009B236D" w14:paraId="707FD2F5"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378533EC" w14:textId="77777777" w:rsidR="008E0C15" w:rsidRPr="009B236D" w:rsidRDefault="008E0C15">
            <w:pPr>
              <w:rPr>
                <w:b/>
                <w:bCs/>
                <w:color w:val="000000"/>
                <w:sz w:val="20"/>
                <w:szCs w:val="20"/>
              </w:rPr>
            </w:pPr>
            <w:r w:rsidRPr="009B236D">
              <w:rPr>
                <w:b/>
                <w:bCs/>
                <w:sz w:val="20"/>
                <w:szCs w:val="20"/>
              </w:rPr>
              <w:t>2</w:t>
            </w:r>
          </w:p>
        </w:tc>
        <w:tc>
          <w:tcPr>
            <w:tcW w:w="2916" w:type="dxa"/>
            <w:tcBorders>
              <w:top w:val="nil"/>
              <w:left w:val="nil"/>
              <w:bottom w:val="single" w:sz="4" w:space="0" w:color="auto"/>
              <w:right w:val="single" w:sz="4" w:space="0" w:color="auto"/>
            </w:tcBorders>
            <w:shd w:val="clear" w:color="000000" w:fill="FFF1CC"/>
            <w:vAlign w:val="center"/>
            <w:hideMark/>
          </w:tcPr>
          <w:p w14:paraId="0C25C0F9" w14:textId="77777777" w:rsidR="008E0C15" w:rsidRPr="009B236D" w:rsidRDefault="008E0C15">
            <w:pPr>
              <w:rPr>
                <w:b/>
                <w:bCs/>
                <w:color w:val="000000"/>
                <w:sz w:val="20"/>
                <w:szCs w:val="20"/>
              </w:rPr>
            </w:pPr>
            <w:r w:rsidRPr="009B236D">
              <w:rPr>
                <w:b/>
                <w:bCs/>
                <w:sz w:val="20"/>
                <w:szCs w:val="20"/>
              </w:rPr>
              <w:t>Navoi region</w:t>
            </w:r>
          </w:p>
        </w:tc>
        <w:tc>
          <w:tcPr>
            <w:tcW w:w="3936" w:type="dxa"/>
            <w:tcBorders>
              <w:top w:val="nil"/>
              <w:left w:val="nil"/>
              <w:bottom w:val="single" w:sz="4" w:space="0" w:color="auto"/>
              <w:right w:val="single" w:sz="4" w:space="0" w:color="auto"/>
            </w:tcBorders>
            <w:shd w:val="clear" w:color="000000" w:fill="FFF1CC"/>
            <w:vAlign w:val="center"/>
            <w:hideMark/>
          </w:tcPr>
          <w:p w14:paraId="1F68DAF0"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14A3F1CC" w14:textId="77777777" w:rsidR="008E0C15" w:rsidRPr="009B236D" w:rsidRDefault="008E0C15">
            <w:pPr>
              <w:rPr>
                <w:b/>
                <w:bCs/>
                <w:color w:val="000000"/>
                <w:sz w:val="20"/>
                <w:szCs w:val="20"/>
              </w:rPr>
            </w:pPr>
            <w:r w:rsidRPr="009B236D">
              <w:rPr>
                <w:b/>
                <w:bCs/>
                <w:sz w:val="20"/>
                <w:szCs w:val="20"/>
              </w:rPr>
              <w:t>1 650</w:t>
            </w:r>
          </w:p>
        </w:tc>
      </w:tr>
      <w:tr w:rsidR="008E0C15" w:rsidRPr="009B236D" w14:paraId="75DE1A7F"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2CCF584"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3BF3B42D" w14:textId="77777777" w:rsidR="008E0C15" w:rsidRPr="009B236D" w:rsidRDefault="008E0C15">
            <w:pPr>
              <w:rPr>
                <w:color w:val="000000"/>
                <w:sz w:val="20"/>
                <w:szCs w:val="20"/>
              </w:rPr>
            </w:pPr>
            <w:r w:rsidRPr="009B236D">
              <w:rPr>
                <w:color w:val="000000"/>
                <w:sz w:val="20"/>
                <w:szCs w:val="20"/>
              </w:rPr>
              <w:t>City of Navoi</w:t>
            </w:r>
          </w:p>
        </w:tc>
        <w:tc>
          <w:tcPr>
            <w:tcW w:w="3936" w:type="dxa"/>
            <w:tcBorders>
              <w:top w:val="nil"/>
              <w:left w:val="nil"/>
              <w:bottom w:val="single" w:sz="4" w:space="0" w:color="auto"/>
              <w:right w:val="single" w:sz="4" w:space="0" w:color="auto"/>
            </w:tcBorders>
            <w:shd w:val="clear" w:color="auto" w:fill="auto"/>
            <w:vAlign w:val="center"/>
            <w:hideMark/>
          </w:tcPr>
          <w:p w14:paraId="0F53F97E" w14:textId="77777777" w:rsidR="008E0C15" w:rsidRPr="009B236D" w:rsidRDefault="008E0C15">
            <w:pPr>
              <w:rPr>
                <w:color w:val="000000"/>
                <w:sz w:val="20"/>
                <w:szCs w:val="20"/>
              </w:rPr>
            </w:pPr>
            <w:r w:rsidRPr="009B236D">
              <w:rPr>
                <w:color w:val="000000"/>
                <w:sz w:val="20"/>
                <w:szCs w:val="20"/>
              </w:rPr>
              <w:t xml:space="preserve">18-b small region </w:t>
            </w:r>
          </w:p>
        </w:tc>
        <w:tc>
          <w:tcPr>
            <w:tcW w:w="1263" w:type="dxa"/>
            <w:tcBorders>
              <w:top w:val="nil"/>
              <w:left w:val="nil"/>
              <w:bottom w:val="single" w:sz="4" w:space="0" w:color="auto"/>
              <w:right w:val="single" w:sz="4" w:space="0" w:color="auto"/>
            </w:tcBorders>
            <w:shd w:val="clear" w:color="auto" w:fill="auto"/>
            <w:vAlign w:val="center"/>
            <w:hideMark/>
          </w:tcPr>
          <w:p w14:paraId="239713C4" w14:textId="77777777" w:rsidR="008E0C15" w:rsidRPr="009B236D" w:rsidRDefault="008E0C15">
            <w:pPr>
              <w:rPr>
                <w:color w:val="000000"/>
                <w:sz w:val="20"/>
                <w:szCs w:val="20"/>
              </w:rPr>
            </w:pPr>
            <w:r w:rsidRPr="009B236D">
              <w:rPr>
                <w:color w:val="000000"/>
                <w:sz w:val="20"/>
                <w:szCs w:val="20"/>
              </w:rPr>
              <w:t>1 650</w:t>
            </w:r>
          </w:p>
        </w:tc>
      </w:tr>
      <w:tr w:rsidR="008E0C15" w:rsidRPr="009B236D" w14:paraId="40725C1D"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4AB613C"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1DBE389B" w14:textId="77777777" w:rsidR="008E0C15" w:rsidRPr="009B236D" w:rsidRDefault="008E0C15">
            <w:pPr>
              <w:rPr>
                <w:color w:val="000000"/>
                <w:sz w:val="20"/>
                <w:szCs w:val="20"/>
              </w:rPr>
            </w:pPr>
            <w:r w:rsidRPr="009B236D">
              <w:rPr>
                <w:color w:val="000000"/>
                <w:sz w:val="20"/>
                <w:szCs w:val="20"/>
              </w:rPr>
              <w:t>City of Navoi</w:t>
            </w:r>
          </w:p>
        </w:tc>
        <w:tc>
          <w:tcPr>
            <w:tcW w:w="3936" w:type="dxa"/>
            <w:tcBorders>
              <w:top w:val="nil"/>
              <w:left w:val="nil"/>
              <w:bottom w:val="single" w:sz="4" w:space="0" w:color="auto"/>
              <w:right w:val="single" w:sz="4" w:space="0" w:color="auto"/>
            </w:tcBorders>
            <w:shd w:val="clear" w:color="auto" w:fill="auto"/>
            <w:vAlign w:val="center"/>
            <w:hideMark/>
          </w:tcPr>
          <w:p w14:paraId="258E44D0" w14:textId="77777777" w:rsidR="008E0C15" w:rsidRPr="009B236D" w:rsidRDefault="008E0C15">
            <w:pPr>
              <w:rPr>
                <w:color w:val="000000"/>
                <w:sz w:val="20"/>
                <w:szCs w:val="20"/>
              </w:rPr>
            </w:pPr>
            <w:r w:rsidRPr="009B236D">
              <w:rPr>
                <w:color w:val="000000"/>
                <w:sz w:val="20"/>
                <w:szCs w:val="20"/>
              </w:rPr>
              <w:t>MCC "Yoshlik"</w:t>
            </w:r>
          </w:p>
        </w:tc>
        <w:tc>
          <w:tcPr>
            <w:tcW w:w="1263" w:type="dxa"/>
            <w:tcBorders>
              <w:top w:val="nil"/>
              <w:left w:val="nil"/>
              <w:bottom w:val="single" w:sz="4" w:space="0" w:color="auto"/>
              <w:right w:val="single" w:sz="4" w:space="0" w:color="auto"/>
            </w:tcBorders>
            <w:shd w:val="clear" w:color="auto" w:fill="auto"/>
            <w:vAlign w:val="center"/>
            <w:hideMark/>
          </w:tcPr>
          <w:p w14:paraId="5DF2A35F" w14:textId="77777777" w:rsidR="008E0C15" w:rsidRPr="009B236D" w:rsidRDefault="008E0C15">
            <w:pPr>
              <w:rPr>
                <w:color w:val="000000"/>
                <w:sz w:val="20"/>
                <w:szCs w:val="20"/>
              </w:rPr>
            </w:pPr>
            <w:r w:rsidRPr="009B236D">
              <w:rPr>
                <w:color w:val="000000"/>
                <w:sz w:val="20"/>
                <w:szCs w:val="20"/>
              </w:rPr>
              <w:t>1 650</w:t>
            </w:r>
          </w:p>
        </w:tc>
      </w:tr>
      <w:tr w:rsidR="008E0C15" w:rsidRPr="009B236D" w14:paraId="1BD925E5"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7E448DE3" w14:textId="77777777" w:rsidR="008E0C15" w:rsidRPr="009B236D" w:rsidRDefault="008E0C15">
            <w:pPr>
              <w:rPr>
                <w:b/>
                <w:bCs/>
                <w:color w:val="000000"/>
                <w:sz w:val="20"/>
                <w:szCs w:val="20"/>
              </w:rPr>
            </w:pPr>
            <w:r w:rsidRPr="009B236D">
              <w:rPr>
                <w:b/>
                <w:bCs/>
                <w:sz w:val="20"/>
                <w:szCs w:val="20"/>
              </w:rPr>
              <w:t>3</w:t>
            </w:r>
          </w:p>
        </w:tc>
        <w:tc>
          <w:tcPr>
            <w:tcW w:w="2916" w:type="dxa"/>
            <w:tcBorders>
              <w:top w:val="nil"/>
              <w:left w:val="nil"/>
              <w:bottom w:val="single" w:sz="4" w:space="0" w:color="auto"/>
              <w:right w:val="single" w:sz="4" w:space="0" w:color="auto"/>
            </w:tcBorders>
            <w:shd w:val="clear" w:color="000000" w:fill="FFF1CC"/>
            <w:vAlign w:val="center"/>
            <w:hideMark/>
          </w:tcPr>
          <w:p w14:paraId="27043700" w14:textId="77777777" w:rsidR="008E0C15" w:rsidRPr="009B236D" w:rsidRDefault="008E0C15">
            <w:pPr>
              <w:rPr>
                <w:b/>
                <w:bCs/>
                <w:color w:val="000000"/>
                <w:sz w:val="20"/>
                <w:szCs w:val="20"/>
              </w:rPr>
            </w:pPr>
            <w:r w:rsidRPr="009B236D">
              <w:rPr>
                <w:b/>
                <w:bCs/>
                <w:spacing w:val="-1"/>
                <w:sz w:val="20"/>
                <w:szCs w:val="20"/>
              </w:rPr>
              <w:t>Namangan region</w:t>
            </w:r>
          </w:p>
        </w:tc>
        <w:tc>
          <w:tcPr>
            <w:tcW w:w="3936" w:type="dxa"/>
            <w:tcBorders>
              <w:top w:val="nil"/>
              <w:left w:val="nil"/>
              <w:bottom w:val="single" w:sz="4" w:space="0" w:color="auto"/>
              <w:right w:val="single" w:sz="4" w:space="0" w:color="auto"/>
            </w:tcBorders>
            <w:shd w:val="clear" w:color="000000" w:fill="FFF1CC"/>
            <w:vAlign w:val="center"/>
            <w:hideMark/>
          </w:tcPr>
          <w:p w14:paraId="67BEC64D"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1CCA66DE" w14:textId="77777777" w:rsidR="008E0C15" w:rsidRPr="009B236D" w:rsidRDefault="008E0C15">
            <w:pPr>
              <w:rPr>
                <w:b/>
                <w:bCs/>
                <w:color w:val="000000"/>
                <w:sz w:val="20"/>
                <w:szCs w:val="20"/>
              </w:rPr>
            </w:pPr>
            <w:r w:rsidRPr="009B236D">
              <w:rPr>
                <w:b/>
                <w:bCs/>
                <w:sz w:val="20"/>
                <w:szCs w:val="20"/>
              </w:rPr>
              <w:t>2 310</w:t>
            </w:r>
          </w:p>
        </w:tc>
      </w:tr>
      <w:tr w:rsidR="008E0C15" w:rsidRPr="009B236D" w14:paraId="272B5ADA"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48F9476"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433F5DA4" w14:textId="77777777" w:rsidR="008E0C15" w:rsidRPr="009B236D" w:rsidRDefault="008E0C15">
            <w:pPr>
              <w:rPr>
                <w:color w:val="000000"/>
                <w:sz w:val="20"/>
                <w:szCs w:val="20"/>
              </w:rPr>
            </w:pPr>
            <w:r w:rsidRPr="009B236D">
              <w:rPr>
                <w:color w:val="000000"/>
                <w:sz w:val="20"/>
                <w:szCs w:val="20"/>
              </w:rPr>
              <w:t>Papal district</w:t>
            </w:r>
          </w:p>
        </w:tc>
        <w:tc>
          <w:tcPr>
            <w:tcW w:w="3936" w:type="dxa"/>
            <w:tcBorders>
              <w:top w:val="nil"/>
              <w:left w:val="nil"/>
              <w:bottom w:val="single" w:sz="4" w:space="0" w:color="auto"/>
              <w:right w:val="single" w:sz="4" w:space="0" w:color="auto"/>
            </w:tcBorders>
            <w:shd w:val="clear" w:color="auto" w:fill="auto"/>
            <w:vAlign w:val="center"/>
            <w:hideMark/>
          </w:tcPr>
          <w:p w14:paraId="70F83045" w14:textId="77777777" w:rsidR="008E0C15" w:rsidRPr="009B236D" w:rsidRDefault="008E0C15">
            <w:pPr>
              <w:rPr>
                <w:color w:val="000000"/>
                <w:sz w:val="20"/>
                <w:szCs w:val="20"/>
              </w:rPr>
            </w:pPr>
            <w:r w:rsidRPr="009B236D">
              <w:rPr>
                <w:color w:val="000000"/>
                <w:sz w:val="20"/>
                <w:szCs w:val="20"/>
              </w:rPr>
              <w:t>MCC "Mirishkor"</w:t>
            </w:r>
          </w:p>
        </w:tc>
        <w:tc>
          <w:tcPr>
            <w:tcW w:w="1263" w:type="dxa"/>
            <w:tcBorders>
              <w:top w:val="nil"/>
              <w:left w:val="nil"/>
              <w:bottom w:val="single" w:sz="4" w:space="0" w:color="auto"/>
              <w:right w:val="single" w:sz="4" w:space="0" w:color="auto"/>
            </w:tcBorders>
            <w:shd w:val="clear" w:color="auto" w:fill="auto"/>
            <w:vAlign w:val="center"/>
            <w:hideMark/>
          </w:tcPr>
          <w:p w14:paraId="7C60C325" w14:textId="77777777" w:rsidR="008E0C15" w:rsidRPr="009B236D" w:rsidRDefault="008E0C15">
            <w:pPr>
              <w:rPr>
                <w:color w:val="000000"/>
                <w:sz w:val="20"/>
                <w:szCs w:val="20"/>
              </w:rPr>
            </w:pPr>
            <w:r w:rsidRPr="009B236D">
              <w:rPr>
                <w:color w:val="000000"/>
                <w:sz w:val="20"/>
                <w:szCs w:val="20"/>
              </w:rPr>
              <w:t>990</w:t>
            </w:r>
          </w:p>
        </w:tc>
      </w:tr>
      <w:tr w:rsidR="008E0C15" w:rsidRPr="009B236D" w14:paraId="0B331CD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5493323"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243BACAB" w14:textId="77777777" w:rsidR="008E0C15" w:rsidRPr="009B236D" w:rsidRDefault="008E0C15">
            <w:pPr>
              <w:rPr>
                <w:color w:val="000000"/>
                <w:sz w:val="20"/>
                <w:szCs w:val="20"/>
              </w:rPr>
            </w:pPr>
            <w:r w:rsidRPr="009B236D">
              <w:rPr>
                <w:color w:val="000000"/>
                <w:sz w:val="20"/>
                <w:szCs w:val="20"/>
              </w:rPr>
              <w:t>Chust district</w:t>
            </w:r>
          </w:p>
        </w:tc>
        <w:tc>
          <w:tcPr>
            <w:tcW w:w="3936" w:type="dxa"/>
            <w:tcBorders>
              <w:top w:val="nil"/>
              <w:left w:val="nil"/>
              <w:bottom w:val="single" w:sz="4" w:space="0" w:color="auto"/>
              <w:right w:val="single" w:sz="4" w:space="0" w:color="auto"/>
            </w:tcBorders>
            <w:shd w:val="clear" w:color="auto" w:fill="auto"/>
            <w:vAlign w:val="center"/>
            <w:hideMark/>
          </w:tcPr>
          <w:p w14:paraId="205BE5A1" w14:textId="77777777" w:rsidR="008E0C15" w:rsidRPr="009B236D" w:rsidRDefault="008E0C15">
            <w:pPr>
              <w:rPr>
                <w:color w:val="000000"/>
                <w:sz w:val="20"/>
                <w:szCs w:val="20"/>
              </w:rPr>
            </w:pPr>
            <w:r w:rsidRPr="009B236D">
              <w:rPr>
                <w:color w:val="000000"/>
                <w:sz w:val="20"/>
                <w:szCs w:val="20"/>
              </w:rPr>
              <w:t>MCC "Chust Gulzori"</w:t>
            </w:r>
          </w:p>
        </w:tc>
        <w:tc>
          <w:tcPr>
            <w:tcW w:w="1263" w:type="dxa"/>
            <w:tcBorders>
              <w:top w:val="nil"/>
              <w:left w:val="nil"/>
              <w:bottom w:val="single" w:sz="4" w:space="0" w:color="auto"/>
              <w:right w:val="single" w:sz="4" w:space="0" w:color="auto"/>
            </w:tcBorders>
            <w:shd w:val="clear" w:color="auto" w:fill="auto"/>
            <w:vAlign w:val="center"/>
            <w:hideMark/>
          </w:tcPr>
          <w:p w14:paraId="00850C3C" w14:textId="77777777" w:rsidR="008E0C15" w:rsidRPr="009B236D" w:rsidRDefault="008E0C15">
            <w:pPr>
              <w:rPr>
                <w:color w:val="000000"/>
                <w:sz w:val="20"/>
                <w:szCs w:val="20"/>
              </w:rPr>
            </w:pPr>
            <w:r w:rsidRPr="009B236D">
              <w:rPr>
                <w:color w:val="000000"/>
                <w:sz w:val="20"/>
                <w:szCs w:val="20"/>
              </w:rPr>
              <w:t>990</w:t>
            </w:r>
          </w:p>
        </w:tc>
      </w:tr>
      <w:tr w:rsidR="008E0C15" w:rsidRPr="009B236D" w14:paraId="496E4F6B"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2E6ED34"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3026BB98" w14:textId="77777777" w:rsidR="008E0C15" w:rsidRPr="009B236D" w:rsidRDefault="008E0C15">
            <w:pPr>
              <w:rPr>
                <w:color w:val="000000"/>
                <w:sz w:val="20"/>
                <w:szCs w:val="20"/>
              </w:rPr>
            </w:pPr>
            <w:r w:rsidRPr="009B236D">
              <w:rPr>
                <w:color w:val="000000"/>
                <w:sz w:val="20"/>
                <w:szCs w:val="20"/>
              </w:rPr>
              <w:t>Kasansay district</w:t>
            </w:r>
          </w:p>
        </w:tc>
        <w:tc>
          <w:tcPr>
            <w:tcW w:w="3936" w:type="dxa"/>
            <w:tcBorders>
              <w:top w:val="nil"/>
              <w:left w:val="nil"/>
              <w:bottom w:val="single" w:sz="4" w:space="0" w:color="auto"/>
              <w:right w:val="single" w:sz="4" w:space="0" w:color="auto"/>
            </w:tcBorders>
            <w:shd w:val="clear" w:color="auto" w:fill="auto"/>
            <w:vAlign w:val="center"/>
            <w:hideMark/>
          </w:tcPr>
          <w:p w14:paraId="58F79454" w14:textId="77777777" w:rsidR="008E0C15" w:rsidRPr="009B236D" w:rsidRDefault="008E0C15">
            <w:pPr>
              <w:rPr>
                <w:color w:val="000000"/>
                <w:sz w:val="20"/>
                <w:szCs w:val="20"/>
              </w:rPr>
            </w:pPr>
            <w:r w:rsidRPr="009B236D">
              <w:rPr>
                <w:color w:val="000000"/>
                <w:sz w:val="20"/>
                <w:szCs w:val="20"/>
              </w:rPr>
              <w:t>MCC "Soicha"</w:t>
            </w:r>
          </w:p>
        </w:tc>
        <w:tc>
          <w:tcPr>
            <w:tcW w:w="1263" w:type="dxa"/>
            <w:tcBorders>
              <w:top w:val="nil"/>
              <w:left w:val="nil"/>
              <w:bottom w:val="single" w:sz="4" w:space="0" w:color="auto"/>
              <w:right w:val="single" w:sz="4" w:space="0" w:color="auto"/>
            </w:tcBorders>
            <w:shd w:val="clear" w:color="auto" w:fill="auto"/>
            <w:vAlign w:val="center"/>
            <w:hideMark/>
          </w:tcPr>
          <w:p w14:paraId="2D0239C0" w14:textId="77777777" w:rsidR="008E0C15" w:rsidRPr="009B236D" w:rsidRDefault="008E0C15">
            <w:pPr>
              <w:rPr>
                <w:color w:val="000000"/>
                <w:sz w:val="20"/>
                <w:szCs w:val="20"/>
              </w:rPr>
            </w:pPr>
            <w:r w:rsidRPr="009B236D">
              <w:rPr>
                <w:color w:val="000000"/>
                <w:sz w:val="20"/>
                <w:szCs w:val="20"/>
              </w:rPr>
              <w:t>330</w:t>
            </w:r>
          </w:p>
        </w:tc>
      </w:tr>
      <w:tr w:rsidR="008E0C15" w:rsidRPr="009B236D" w14:paraId="30B12041"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27E99F74" w14:textId="77777777" w:rsidR="008E0C15" w:rsidRPr="009B236D" w:rsidRDefault="008E0C15">
            <w:pPr>
              <w:rPr>
                <w:b/>
                <w:bCs/>
                <w:color w:val="000000"/>
                <w:sz w:val="20"/>
                <w:szCs w:val="20"/>
              </w:rPr>
            </w:pPr>
            <w:r w:rsidRPr="009B236D">
              <w:rPr>
                <w:b/>
                <w:bCs/>
                <w:sz w:val="20"/>
                <w:szCs w:val="20"/>
              </w:rPr>
              <w:t>7</w:t>
            </w:r>
          </w:p>
        </w:tc>
        <w:tc>
          <w:tcPr>
            <w:tcW w:w="2916" w:type="dxa"/>
            <w:tcBorders>
              <w:top w:val="nil"/>
              <w:left w:val="nil"/>
              <w:bottom w:val="single" w:sz="4" w:space="0" w:color="auto"/>
              <w:right w:val="single" w:sz="4" w:space="0" w:color="auto"/>
            </w:tcBorders>
            <w:shd w:val="clear" w:color="000000" w:fill="FFF1CC"/>
            <w:vAlign w:val="center"/>
            <w:hideMark/>
          </w:tcPr>
          <w:p w14:paraId="4896E7FA" w14:textId="77777777" w:rsidR="008E0C15" w:rsidRPr="009B236D" w:rsidRDefault="008E0C15">
            <w:pPr>
              <w:rPr>
                <w:b/>
                <w:bCs/>
                <w:color w:val="000000"/>
                <w:sz w:val="20"/>
                <w:szCs w:val="20"/>
              </w:rPr>
            </w:pPr>
            <w:r w:rsidRPr="009B236D">
              <w:rPr>
                <w:b/>
                <w:bCs/>
                <w:spacing w:val="-1"/>
                <w:sz w:val="20"/>
                <w:szCs w:val="20"/>
              </w:rPr>
              <w:t>Samarkand region</w:t>
            </w:r>
          </w:p>
        </w:tc>
        <w:tc>
          <w:tcPr>
            <w:tcW w:w="3936" w:type="dxa"/>
            <w:tcBorders>
              <w:top w:val="nil"/>
              <w:left w:val="nil"/>
              <w:bottom w:val="single" w:sz="4" w:space="0" w:color="auto"/>
              <w:right w:val="single" w:sz="4" w:space="0" w:color="auto"/>
            </w:tcBorders>
            <w:shd w:val="clear" w:color="000000" w:fill="FFF1CC"/>
            <w:vAlign w:val="center"/>
            <w:hideMark/>
          </w:tcPr>
          <w:p w14:paraId="604E3C8F"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34761284" w14:textId="77777777" w:rsidR="008E0C15" w:rsidRPr="009B236D" w:rsidRDefault="008E0C15">
            <w:pPr>
              <w:rPr>
                <w:b/>
                <w:bCs/>
                <w:color w:val="000000"/>
                <w:sz w:val="20"/>
                <w:szCs w:val="20"/>
              </w:rPr>
            </w:pPr>
            <w:r w:rsidRPr="009B236D">
              <w:rPr>
                <w:b/>
                <w:bCs/>
                <w:sz w:val="20"/>
                <w:szCs w:val="20"/>
              </w:rPr>
              <w:t>7 590</w:t>
            </w:r>
          </w:p>
        </w:tc>
      </w:tr>
      <w:tr w:rsidR="008E0C15" w:rsidRPr="009B236D" w14:paraId="4F005459" w14:textId="77777777" w:rsidTr="008E0C15">
        <w:trPr>
          <w:trHeight w:val="50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62F3056"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2B5E1B1A" w14:textId="77777777" w:rsidR="008E0C15" w:rsidRPr="009B236D" w:rsidRDefault="008E0C15">
            <w:pPr>
              <w:rPr>
                <w:color w:val="000000"/>
                <w:sz w:val="20"/>
                <w:szCs w:val="20"/>
              </w:rPr>
            </w:pPr>
            <w:r w:rsidRPr="009B236D">
              <w:rPr>
                <w:color w:val="000000"/>
                <w:sz w:val="20"/>
                <w:szCs w:val="20"/>
              </w:rPr>
              <w:t>City of Samarkand</w:t>
            </w:r>
          </w:p>
        </w:tc>
        <w:tc>
          <w:tcPr>
            <w:tcW w:w="3936" w:type="dxa"/>
            <w:tcBorders>
              <w:top w:val="nil"/>
              <w:left w:val="nil"/>
              <w:bottom w:val="single" w:sz="4" w:space="0" w:color="auto"/>
              <w:right w:val="single" w:sz="4" w:space="0" w:color="auto"/>
            </w:tcBorders>
            <w:shd w:val="clear" w:color="auto" w:fill="auto"/>
            <w:vAlign w:val="center"/>
            <w:hideMark/>
          </w:tcPr>
          <w:p w14:paraId="54426F57" w14:textId="77777777" w:rsidR="008E0C15" w:rsidRPr="009B236D" w:rsidRDefault="008E0C15">
            <w:pPr>
              <w:rPr>
                <w:color w:val="000000"/>
                <w:sz w:val="20"/>
                <w:szCs w:val="20"/>
              </w:rPr>
            </w:pPr>
            <w:r w:rsidRPr="009B236D">
              <w:rPr>
                <w:color w:val="000000"/>
                <w:sz w:val="20"/>
                <w:szCs w:val="20"/>
              </w:rPr>
              <w:t>MCC "Bakhodir Yalangtush" Massif Karasuv</w:t>
            </w:r>
          </w:p>
        </w:tc>
        <w:tc>
          <w:tcPr>
            <w:tcW w:w="1263" w:type="dxa"/>
            <w:tcBorders>
              <w:top w:val="nil"/>
              <w:left w:val="nil"/>
              <w:bottom w:val="single" w:sz="4" w:space="0" w:color="auto"/>
              <w:right w:val="single" w:sz="4" w:space="0" w:color="auto"/>
            </w:tcBorders>
            <w:shd w:val="clear" w:color="auto" w:fill="auto"/>
            <w:vAlign w:val="center"/>
            <w:hideMark/>
          </w:tcPr>
          <w:p w14:paraId="13B62D9B" w14:textId="77777777" w:rsidR="008E0C15" w:rsidRPr="009B236D" w:rsidRDefault="008E0C15">
            <w:pPr>
              <w:rPr>
                <w:color w:val="000000"/>
                <w:sz w:val="20"/>
                <w:szCs w:val="20"/>
              </w:rPr>
            </w:pPr>
            <w:r w:rsidRPr="009B236D">
              <w:rPr>
                <w:color w:val="000000"/>
                <w:sz w:val="20"/>
                <w:szCs w:val="20"/>
              </w:rPr>
              <w:t>1 650</w:t>
            </w:r>
          </w:p>
        </w:tc>
      </w:tr>
      <w:tr w:rsidR="008E0C15" w:rsidRPr="009B236D" w14:paraId="0A846728"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AB0A748"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460E63E6" w14:textId="77777777" w:rsidR="008E0C15" w:rsidRPr="009B236D" w:rsidRDefault="008E0C15">
            <w:pPr>
              <w:rPr>
                <w:color w:val="000000"/>
                <w:sz w:val="20"/>
                <w:szCs w:val="20"/>
              </w:rPr>
            </w:pPr>
            <w:r w:rsidRPr="009B236D">
              <w:rPr>
                <w:color w:val="000000"/>
                <w:sz w:val="20"/>
                <w:szCs w:val="20"/>
              </w:rPr>
              <w:t>Ishtikhan district</w:t>
            </w:r>
          </w:p>
        </w:tc>
        <w:tc>
          <w:tcPr>
            <w:tcW w:w="3936" w:type="dxa"/>
            <w:tcBorders>
              <w:top w:val="nil"/>
              <w:left w:val="nil"/>
              <w:bottom w:val="single" w:sz="4" w:space="0" w:color="auto"/>
              <w:right w:val="single" w:sz="4" w:space="0" w:color="auto"/>
            </w:tcBorders>
            <w:shd w:val="clear" w:color="auto" w:fill="auto"/>
            <w:vAlign w:val="center"/>
            <w:hideMark/>
          </w:tcPr>
          <w:p w14:paraId="311B5A3A" w14:textId="77777777" w:rsidR="008E0C15" w:rsidRPr="009B236D" w:rsidRDefault="008E0C15">
            <w:pPr>
              <w:rPr>
                <w:color w:val="000000"/>
                <w:sz w:val="20"/>
                <w:szCs w:val="20"/>
              </w:rPr>
            </w:pPr>
            <w:r w:rsidRPr="009B236D">
              <w:rPr>
                <w:color w:val="000000"/>
                <w:sz w:val="20"/>
                <w:szCs w:val="20"/>
              </w:rPr>
              <w:t>MCC "Kutarma" Massif Kutarma</w:t>
            </w:r>
          </w:p>
        </w:tc>
        <w:tc>
          <w:tcPr>
            <w:tcW w:w="1263" w:type="dxa"/>
            <w:tcBorders>
              <w:top w:val="nil"/>
              <w:left w:val="nil"/>
              <w:bottom w:val="single" w:sz="4" w:space="0" w:color="auto"/>
              <w:right w:val="single" w:sz="4" w:space="0" w:color="auto"/>
            </w:tcBorders>
            <w:shd w:val="clear" w:color="auto" w:fill="auto"/>
            <w:vAlign w:val="center"/>
            <w:hideMark/>
          </w:tcPr>
          <w:p w14:paraId="01613D96" w14:textId="77777777" w:rsidR="008E0C15" w:rsidRPr="009B236D" w:rsidRDefault="008E0C15">
            <w:pPr>
              <w:rPr>
                <w:color w:val="000000"/>
                <w:sz w:val="20"/>
                <w:szCs w:val="20"/>
              </w:rPr>
            </w:pPr>
            <w:r w:rsidRPr="009B236D">
              <w:rPr>
                <w:color w:val="000000"/>
                <w:sz w:val="20"/>
                <w:szCs w:val="20"/>
              </w:rPr>
              <w:t>990</w:t>
            </w:r>
          </w:p>
        </w:tc>
      </w:tr>
      <w:tr w:rsidR="008E0C15" w:rsidRPr="009B236D" w14:paraId="2ED92384"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4761DD6"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1263517B" w14:textId="77777777" w:rsidR="008E0C15" w:rsidRPr="009B236D" w:rsidRDefault="008E0C15">
            <w:pPr>
              <w:rPr>
                <w:color w:val="000000"/>
                <w:sz w:val="20"/>
                <w:szCs w:val="20"/>
              </w:rPr>
            </w:pPr>
            <w:r w:rsidRPr="009B236D">
              <w:rPr>
                <w:color w:val="000000"/>
                <w:spacing w:val="-1"/>
                <w:sz w:val="20"/>
                <w:szCs w:val="20"/>
              </w:rPr>
              <w:t>Kattakurgan district</w:t>
            </w:r>
          </w:p>
        </w:tc>
        <w:tc>
          <w:tcPr>
            <w:tcW w:w="3936" w:type="dxa"/>
            <w:tcBorders>
              <w:top w:val="nil"/>
              <w:left w:val="nil"/>
              <w:bottom w:val="single" w:sz="4" w:space="0" w:color="auto"/>
              <w:right w:val="single" w:sz="4" w:space="0" w:color="auto"/>
            </w:tcBorders>
            <w:shd w:val="clear" w:color="auto" w:fill="auto"/>
            <w:vAlign w:val="center"/>
            <w:hideMark/>
          </w:tcPr>
          <w:p w14:paraId="07399665" w14:textId="77777777" w:rsidR="008E0C15" w:rsidRPr="009B236D" w:rsidRDefault="008E0C15">
            <w:pPr>
              <w:rPr>
                <w:color w:val="000000"/>
                <w:sz w:val="20"/>
                <w:szCs w:val="20"/>
              </w:rPr>
            </w:pPr>
            <w:r w:rsidRPr="009B236D">
              <w:rPr>
                <w:color w:val="000000"/>
                <w:sz w:val="20"/>
                <w:szCs w:val="20"/>
              </w:rPr>
              <w:t>MCC "Kadan" Massif Kadan</w:t>
            </w:r>
          </w:p>
        </w:tc>
        <w:tc>
          <w:tcPr>
            <w:tcW w:w="1263" w:type="dxa"/>
            <w:tcBorders>
              <w:top w:val="nil"/>
              <w:left w:val="nil"/>
              <w:bottom w:val="single" w:sz="4" w:space="0" w:color="auto"/>
              <w:right w:val="single" w:sz="4" w:space="0" w:color="auto"/>
            </w:tcBorders>
            <w:shd w:val="clear" w:color="auto" w:fill="auto"/>
            <w:vAlign w:val="center"/>
            <w:hideMark/>
          </w:tcPr>
          <w:p w14:paraId="474B4D16" w14:textId="77777777" w:rsidR="008E0C15" w:rsidRPr="009B236D" w:rsidRDefault="008E0C15">
            <w:pPr>
              <w:rPr>
                <w:color w:val="000000"/>
                <w:sz w:val="20"/>
                <w:szCs w:val="20"/>
              </w:rPr>
            </w:pPr>
            <w:r w:rsidRPr="009B236D">
              <w:rPr>
                <w:color w:val="000000"/>
                <w:sz w:val="20"/>
                <w:szCs w:val="20"/>
              </w:rPr>
              <w:t>990</w:t>
            </w:r>
          </w:p>
        </w:tc>
      </w:tr>
      <w:tr w:rsidR="008E0C15" w:rsidRPr="009B236D" w14:paraId="690FBBE8"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B344B01"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002E4D38" w14:textId="77777777" w:rsidR="008E0C15" w:rsidRPr="009B236D" w:rsidRDefault="008E0C15">
            <w:pPr>
              <w:rPr>
                <w:color w:val="000000"/>
                <w:sz w:val="20"/>
                <w:szCs w:val="20"/>
              </w:rPr>
            </w:pPr>
            <w:r w:rsidRPr="009B236D">
              <w:rPr>
                <w:color w:val="000000"/>
                <w:sz w:val="20"/>
                <w:szCs w:val="20"/>
              </w:rPr>
              <w:t>Akdarya district</w:t>
            </w:r>
          </w:p>
        </w:tc>
        <w:tc>
          <w:tcPr>
            <w:tcW w:w="3936" w:type="dxa"/>
            <w:tcBorders>
              <w:top w:val="nil"/>
              <w:left w:val="nil"/>
              <w:bottom w:val="single" w:sz="4" w:space="0" w:color="auto"/>
              <w:right w:val="single" w:sz="4" w:space="0" w:color="auto"/>
            </w:tcBorders>
            <w:shd w:val="clear" w:color="auto" w:fill="auto"/>
            <w:vAlign w:val="center"/>
            <w:hideMark/>
          </w:tcPr>
          <w:p w14:paraId="0B550762" w14:textId="77777777" w:rsidR="008E0C15" w:rsidRPr="009B236D" w:rsidRDefault="008E0C15">
            <w:pPr>
              <w:rPr>
                <w:color w:val="000000"/>
                <w:sz w:val="20"/>
                <w:szCs w:val="20"/>
              </w:rPr>
            </w:pPr>
            <w:r w:rsidRPr="009B236D">
              <w:rPr>
                <w:color w:val="000000"/>
                <w:sz w:val="20"/>
                <w:szCs w:val="20"/>
              </w:rPr>
              <w:t>MCC “Tarakkiyot”</w:t>
            </w:r>
          </w:p>
        </w:tc>
        <w:tc>
          <w:tcPr>
            <w:tcW w:w="1263" w:type="dxa"/>
            <w:tcBorders>
              <w:top w:val="nil"/>
              <w:left w:val="nil"/>
              <w:bottom w:val="single" w:sz="4" w:space="0" w:color="auto"/>
              <w:right w:val="single" w:sz="4" w:space="0" w:color="auto"/>
            </w:tcBorders>
            <w:shd w:val="clear" w:color="auto" w:fill="auto"/>
            <w:vAlign w:val="center"/>
            <w:hideMark/>
          </w:tcPr>
          <w:p w14:paraId="5808EA42" w14:textId="77777777" w:rsidR="008E0C15" w:rsidRPr="009B236D" w:rsidRDefault="008E0C15">
            <w:pPr>
              <w:rPr>
                <w:color w:val="000000"/>
                <w:sz w:val="20"/>
                <w:szCs w:val="20"/>
              </w:rPr>
            </w:pPr>
            <w:r w:rsidRPr="009B236D">
              <w:rPr>
                <w:color w:val="000000"/>
                <w:sz w:val="20"/>
                <w:szCs w:val="20"/>
              </w:rPr>
              <w:t>990</w:t>
            </w:r>
          </w:p>
        </w:tc>
      </w:tr>
      <w:tr w:rsidR="008E0C15" w:rsidRPr="009B236D" w14:paraId="228D554F"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BA8B150" w14:textId="77777777" w:rsidR="008E0C15" w:rsidRPr="009B236D" w:rsidRDefault="008E0C15">
            <w:pPr>
              <w:rPr>
                <w:color w:val="000000"/>
                <w:sz w:val="20"/>
                <w:szCs w:val="20"/>
              </w:rPr>
            </w:pPr>
            <w:r w:rsidRPr="009B236D">
              <w:rPr>
                <w:color w:val="000000"/>
                <w:sz w:val="20"/>
                <w:szCs w:val="20"/>
              </w:rPr>
              <w:t>5</w:t>
            </w:r>
          </w:p>
        </w:tc>
        <w:tc>
          <w:tcPr>
            <w:tcW w:w="2916" w:type="dxa"/>
            <w:tcBorders>
              <w:top w:val="nil"/>
              <w:left w:val="nil"/>
              <w:bottom w:val="single" w:sz="4" w:space="0" w:color="auto"/>
              <w:right w:val="single" w:sz="4" w:space="0" w:color="auto"/>
            </w:tcBorders>
            <w:shd w:val="clear" w:color="auto" w:fill="auto"/>
            <w:vAlign w:val="center"/>
            <w:hideMark/>
          </w:tcPr>
          <w:p w14:paraId="31A71178" w14:textId="77777777" w:rsidR="008E0C15" w:rsidRPr="009B236D" w:rsidRDefault="008E0C15">
            <w:pPr>
              <w:rPr>
                <w:color w:val="000000"/>
                <w:sz w:val="20"/>
                <w:szCs w:val="20"/>
              </w:rPr>
            </w:pPr>
            <w:r w:rsidRPr="009B236D">
              <w:rPr>
                <w:color w:val="000000"/>
                <w:sz w:val="20"/>
                <w:szCs w:val="20"/>
              </w:rPr>
              <w:t>Samarkand district</w:t>
            </w:r>
          </w:p>
        </w:tc>
        <w:tc>
          <w:tcPr>
            <w:tcW w:w="3936" w:type="dxa"/>
            <w:tcBorders>
              <w:top w:val="nil"/>
              <w:left w:val="nil"/>
              <w:bottom w:val="single" w:sz="4" w:space="0" w:color="auto"/>
              <w:right w:val="single" w:sz="4" w:space="0" w:color="auto"/>
            </w:tcBorders>
            <w:shd w:val="clear" w:color="auto" w:fill="auto"/>
            <w:vAlign w:val="center"/>
            <w:hideMark/>
          </w:tcPr>
          <w:p w14:paraId="71560667" w14:textId="77777777" w:rsidR="008E0C15" w:rsidRPr="009B236D" w:rsidRDefault="008E0C15">
            <w:pPr>
              <w:rPr>
                <w:color w:val="000000"/>
                <w:sz w:val="20"/>
                <w:szCs w:val="20"/>
              </w:rPr>
            </w:pPr>
            <w:r w:rsidRPr="009B236D">
              <w:rPr>
                <w:color w:val="000000"/>
                <w:sz w:val="20"/>
                <w:szCs w:val="20"/>
              </w:rPr>
              <w:t>MCC "Mirzo Ulugbek"</w:t>
            </w:r>
          </w:p>
        </w:tc>
        <w:tc>
          <w:tcPr>
            <w:tcW w:w="1263" w:type="dxa"/>
            <w:tcBorders>
              <w:top w:val="nil"/>
              <w:left w:val="nil"/>
              <w:bottom w:val="single" w:sz="4" w:space="0" w:color="auto"/>
              <w:right w:val="single" w:sz="4" w:space="0" w:color="auto"/>
            </w:tcBorders>
            <w:shd w:val="clear" w:color="auto" w:fill="auto"/>
            <w:vAlign w:val="center"/>
            <w:hideMark/>
          </w:tcPr>
          <w:p w14:paraId="0C408725" w14:textId="77777777" w:rsidR="008E0C15" w:rsidRPr="009B236D" w:rsidRDefault="008E0C15">
            <w:pPr>
              <w:rPr>
                <w:color w:val="000000"/>
                <w:sz w:val="20"/>
                <w:szCs w:val="20"/>
              </w:rPr>
            </w:pPr>
            <w:r w:rsidRPr="009B236D">
              <w:rPr>
                <w:color w:val="000000"/>
                <w:sz w:val="20"/>
                <w:szCs w:val="20"/>
              </w:rPr>
              <w:t>990</w:t>
            </w:r>
          </w:p>
        </w:tc>
      </w:tr>
      <w:tr w:rsidR="008E0C15" w:rsidRPr="009B236D" w14:paraId="01E3B159"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30E7A63" w14:textId="77777777" w:rsidR="008E0C15" w:rsidRPr="009B236D" w:rsidRDefault="008E0C15">
            <w:pPr>
              <w:rPr>
                <w:color w:val="000000"/>
                <w:sz w:val="20"/>
                <w:szCs w:val="20"/>
              </w:rPr>
            </w:pPr>
            <w:r w:rsidRPr="009B236D">
              <w:rPr>
                <w:color w:val="000000"/>
                <w:sz w:val="20"/>
                <w:szCs w:val="20"/>
              </w:rPr>
              <w:t>6</w:t>
            </w:r>
          </w:p>
        </w:tc>
        <w:tc>
          <w:tcPr>
            <w:tcW w:w="2916" w:type="dxa"/>
            <w:tcBorders>
              <w:top w:val="nil"/>
              <w:left w:val="nil"/>
              <w:bottom w:val="single" w:sz="4" w:space="0" w:color="auto"/>
              <w:right w:val="single" w:sz="4" w:space="0" w:color="auto"/>
            </w:tcBorders>
            <w:shd w:val="clear" w:color="auto" w:fill="auto"/>
            <w:vAlign w:val="center"/>
            <w:hideMark/>
          </w:tcPr>
          <w:p w14:paraId="7D79F4C3" w14:textId="77777777" w:rsidR="008E0C15" w:rsidRPr="009B236D" w:rsidRDefault="008E0C15">
            <w:pPr>
              <w:rPr>
                <w:color w:val="000000"/>
                <w:sz w:val="20"/>
                <w:szCs w:val="20"/>
              </w:rPr>
            </w:pPr>
            <w:r w:rsidRPr="009B236D">
              <w:rPr>
                <w:color w:val="000000"/>
                <w:sz w:val="20"/>
                <w:szCs w:val="20"/>
              </w:rPr>
              <w:t>Urgut district</w:t>
            </w:r>
          </w:p>
        </w:tc>
        <w:tc>
          <w:tcPr>
            <w:tcW w:w="3936" w:type="dxa"/>
            <w:tcBorders>
              <w:top w:val="nil"/>
              <w:left w:val="nil"/>
              <w:bottom w:val="single" w:sz="4" w:space="0" w:color="auto"/>
              <w:right w:val="single" w:sz="4" w:space="0" w:color="auto"/>
            </w:tcBorders>
            <w:shd w:val="clear" w:color="auto" w:fill="auto"/>
            <w:vAlign w:val="center"/>
            <w:hideMark/>
          </w:tcPr>
          <w:p w14:paraId="4AAFE403" w14:textId="77777777" w:rsidR="008E0C15" w:rsidRPr="009B236D" w:rsidRDefault="008E0C15">
            <w:pPr>
              <w:rPr>
                <w:color w:val="000000"/>
                <w:sz w:val="20"/>
                <w:szCs w:val="20"/>
              </w:rPr>
            </w:pPr>
            <w:r w:rsidRPr="009B236D">
              <w:rPr>
                <w:color w:val="000000"/>
                <w:sz w:val="20"/>
                <w:szCs w:val="20"/>
              </w:rPr>
              <w:t>MCC "Chorraҳa".</w:t>
            </w:r>
          </w:p>
        </w:tc>
        <w:tc>
          <w:tcPr>
            <w:tcW w:w="1263" w:type="dxa"/>
            <w:tcBorders>
              <w:top w:val="nil"/>
              <w:left w:val="nil"/>
              <w:bottom w:val="single" w:sz="4" w:space="0" w:color="auto"/>
              <w:right w:val="single" w:sz="4" w:space="0" w:color="auto"/>
            </w:tcBorders>
            <w:shd w:val="clear" w:color="auto" w:fill="auto"/>
            <w:vAlign w:val="center"/>
            <w:hideMark/>
          </w:tcPr>
          <w:p w14:paraId="58CB14A4" w14:textId="77777777" w:rsidR="008E0C15" w:rsidRPr="009B236D" w:rsidRDefault="008E0C15">
            <w:pPr>
              <w:rPr>
                <w:color w:val="000000"/>
                <w:sz w:val="20"/>
                <w:szCs w:val="20"/>
              </w:rPr>
            </w:pPr>
            <w:r w:rsidRPr="009B236D">
              <w:rPr>
                <w:color w:val="000000"/>
                <w:sz w:val="20"/>
                <w:szCs w:val="20"/>
              </w:rPr>
              <w:t>990</w:t>
            </w:r>
          </w:p>
        </w:tc>
      </w:tr>
      <w:tr w:rsidR="008E0C15" w:rsidRPr="009B236D" w14:paraId="0B3682AB"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71747AD" w14:textId="77777777" w:rsidR="008E0C15" w:rsidRPr="009B236D" w:rsidRDefault="008E0C15">
            <w:pPr>
              <w:rPr>
                <w:color w:val="000000"/>
                <w:sz w:val="20"/>
                <w:szCs w:val="20"/>
              </w:rPr>
            </w:pPr>
            <w:r w:rsidRPr="009B236D">
              <w:rPr>
                <w:color w:val="000000"/>
                <w:sz w:val="20"/>
                <w:szCs w:val="20"/>
              </w:rPr>
              <w:t>7</w:t>
            </w:r>
          </w:p>
        </w:tc>
        <w:tc>
          <w:tcPr>
            <w:tcW w:w="2916" w:type="dxa"/>
            <w:tcBorders>
              <w:top w:val="nil"/>
              <w:left w:val="nil"/>
              <w:bottom w:val="single" w:sz="4" w:space="0" w:color="auto"/>
              <w:right w:val="single" w:sz="4" w:space="0" w:color="auto"/>
            </w:tcBorders>
            <w:shd w:val="clear" w:color="auto" w:fill="auto"/>
            <w:vAlign w:val="center"/>
            <w:hideMark/>
          </w:tcPr>
          <w:p w14:paraId="73256EFF" w14:textId="77777777" w:rsidR="008E0C15" w:rsidRPr="009B236D" w:rsidRDefault="008E0C15">
            <w:pPr>
              <w:rPr>
                <w:color w:val="000000"/>
                <w:sz w:val="20"/>
                <w:szCs w:val="20"/>
              </w:rPr>
            </w:pPr>
            <w:r w:rsidRPr="009B236D">
              <w:rPr>
                <w:color w:val="000000"/>
                <w:spacing w:val="-1"/>
                <w:sz w:val="20"/>
                <w:szCs w:val="20"/>
              </w:rPr>
              <w:t>Pastdargam district</w:t>
            </w:r>
          </w:p>
        </w:tc>
        <w:tc>
          <w:tcPr>
            <w:tcW w:w="3936" w:type="dxa"/>
            <w:tcBorders>
              <w:top w:val="nil"/>
              <w:left w:val="nil"/>
              <w:bottom w:val="single" w:sz="4" w:space="0" w:color="auto"/>
              <w:right w:val="single" w:sz="4" w:space="0" w:color="auto"/>
            </w:tcBorders>
            <w:shd w:val="clear" w:color="auto" w:fill="auto"/>
            <w:vAlign w:val="center"/>
            <w:hideMark/>
          </w:tcPr>
          <w:p w14:paraId="7E20117D" w14:textId="77777777" w:rsidR="008E0C15" w:rsidRPr="009B236D" w:rsidRDefault="008E0C15">
            <w:pPr>
              <w:rPr>
                <w:color w:val="000000"/>
                <w:sz w:val="20"/>
                <w:szCs w:val="20"/>
              </w:rPr>
            </w:pPr>
            <w:r w:rsidRPr="009B236D">
              <w:rPr>
                <w:color w:val="000000"/>
                <w:sz w:val="20"/>
                <w:szCs w:val="20"/>
              </w:rPr>
              <w:t>MCC "Chortut"</w:t>
            </w:r>
          </w:p>
        </w:tc>
        <w:tc>
          <w:tcPr>
            <w:tcW w:w="1263" w:type="dxa"/>
            <w:tcBorders>
              <w:top w:val="nil"/>
              <w:left w:val="nil"/>
              <w:bottom w:val="single" w:sz="4" w:space="0" w:color="auto"/>
              <w:right w:val="single" w:sz="4" w:space="0" w:color="auto"/>
            </w:tcBorders>
            <w:shd w:val="clear" w:color="auto" w:fill="auto"/>
            <w:vAlign w:val="center"/>
            <w:hideMark/>
          </w:tcPr>
          <w:p w14:paraId="2F4BD4FC" w14:textId="77777777" w:rsidR="008E0C15" w:rsidRPr="009B236D" w:rsidRDefault="008E0C15">
            <w:pPr>
              <w:rPr>
                <w:color w:val="000000"/>
                <w:sz w:val="20"/>
                <w:szCs w:val="20"/>
              </w:rPr>
            </w:pPr>
            <w:r w:rsidRPr="009B236D">
              <w:rPr>
                <w:color w:val="000000"/>
                <w:sz w:val="20"/>
                <w:szCs w:val="20"/>
              </w:rPr>
              <w:t>990</w:t>
            </w:r>
          </w:p>
        </w:tc>
      </w:tr>
      <w:tr w:rsidR="008E0C15" w:rsidRPr="009B236D" w14:paraId="3DF6EA04"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453F99A9" w14:textId="77777777" w:rsidR="008E0C15" w:rsidRPr="009B236D" w:rsidRDefault="008E0C15">
            <w:pPr>
              <w:rPr>
                <w:b/>
                <w:bCs/>
                <w:color w:val="000000"/>
                <w:sz w:val="20"/>
                <w:szCs w:val="20"/>
              </w:rPr>
            </w:pPr>
            <w:r w:rsidRPr="009B236D">
              <w:rPr>
                <w:b/>
                <w:bCs/>
                <w:sz w:val="20"/>
                <w:szCs w:val="20"/>
              </w:rPr>
              <w:t>5</w:t>
            </w:r>
          </w:p>
        </w:tc>
        <w:tc>
          <w:tcPr>
            <w:tcW w:w="2916" w:type="dxa"/>
            <w:tcBorders>
              <w:top w:val="nil"/>
              <w:left w:val="nil"/>
              <w:bottom w:val="single" w:sz="4" w:space="0" w:color="auto"/>
              <w:right w:val="single" w:sz="4" w:space="0" w:color="auto"/>
            </w:tcBorders>
            <w:shd w:val="clear" w:color="000000" w:fill="FFF1CC"/>
            <w:vAlign w:val="center"/>
            <w:hideMark/>
          </w:tcPr>
          <w:p w14:paraId="33F6C36F" w14:textId="77777777" w:rsidR="008E0C15" w:rsidRPr="009B236D" w:rsidRDefault="008E0C15">
            <w:pPr>
              <w:rPr>
                <w:b/>
                <w:bCs/>
                <w:color w:val="000000"/>
                <w:sz w:val="20"/>
                <w:szCs w:val="20"/>
              </w:rPr>
            </w:pPr>
            <w:r w:rsidRPr="009B236D">
              <w:rPr>
                <w:b/>
                <w:bCs/>
                <w:spacing w:val="-2"/>
                <w:sz w:val="20"/>
                <w:szCs w:val="20"/>
              </w:rPr>
              <w:t>Surkhandarya region</w:t>
            </w:r>
          </w:p>
        </w:tc>
        <w:tc>
          <w:tcPr>
            <w:tcW w:w="3936" w:type="dxa"/>
            <w:tcBorders>
              <w:top w:val="nil"/>
              <w:left w:val="nil"/>
              <w:bottom w:val="single" w:sz="4" w:space="0" w:color="auto"/>
              <w:right w:val="single" w:sz="4" w:space="0" w:color="auto"/>
            </w:tcBorders>
            <w:shd w:val="clear" w:color="000000" w:fill="FFF1CC"/>
            <w:vAlign w:val="center"/>
            <w:hideMark/>
          </w:tcPr>
          <w:p w14:paraId="1CB44767"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4B23F83C" w14:textId="77777777" w:rsidR="008E0C15" w:rsidRPr="009B236D" w:rsidRDefault="008E0C15">
            <w:pPr>
              <w:rPr>
                <w:b/>
                <w:bCs/>
                <w:color w:val="000000"/>
                <w:sz w:val="20"/>
                <w:szCs w:val="20"/>
              </w:rPr>
            </w:pPr>
            <w:r w:rsidRPr="009B236D">
              <w:rPr>
                <w:b/>
                <w:bCs/>
                <w:sz w:val="20"/>
                <w:szCs w:val="20"/>
              </w:rPr>
              <w:t>5 280</w:t>
            </w:r>
          </w:p>
        </w:tc>
      </w:tr>
      <w:tr w:rsidR="008E0C15" w:rsidRPr="009B236D" w14:paraId="20CAC8C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47C7B96"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769E050D" w14:textId="77777777" w:rsidR="008E0C15" w:rsidRPr="009B236D" w:rsidRDefault="008E0C15">
            <w:pPr>
              <w:rPr>
                <w:color w:val="000000"/>
                <w:sz w:val="20"/>
                <w:szCs w:val="20"/>
              </w:rPr>
            </w:pPr>
            <w:r w:rsidRPr="009B236D">
              <w:rPr>
                <w:color w:val="000000"/>
                <w:sz w:val="20"/>
                <w:szCs w:val="20"/>
              </w:rPr>
              <w:t>City of Termez</w:t>
            </w:r>
          </w:p>
        </w:tc>
        <w:tc>
          <w:tcPr>
            <w:tcW w:w="3936" w:type="dxa"/>
            <w:tcBorders>
              <w:top w:val="nil"/>
              <w:left w:val="nil"/>
              <w:bottom w:val="single" w:sz="4" w:space="0" w:color="auto"/>
              <w:right w:val="single" w:sz="4" w:space="0" w:color="auto"/>
            </w:tcBorders>
            <w:shd w:val="clear" w:color="auto" w:fill="auto"/>
            <w:vAlign w:val="center"/>
            <w:hideMark/>
          </w:tcPr>
          <w:p w14:paraId="2734C294" w14:textId="77777777" w:rsidR="008E0C15" w:rsidRPr="009B236D" w:rsidRDefault="008E0C15">
            <w:pPr>
              <w:rPr>
                <w:color w:val="000000"/>
                <w:sz w:val="20"/>
                <w:szCs w:val="20"/>
              </w:rPr>
            </w:pPr>
            <w:r w:rsidRPr="009B236D">
              <w:rPr>
                <w:color w:val="000000"/>
                <w:sz w:val="20"/>
                <w:szCs w:val="20"/>
              </w:rPr>
              <w:t xml:space="preserve">MCC “Kattabogh” </w:t>
            </w:r>
          </w:p>
        </w:tc>
        <w:tc>
          <w:tcPr>
            <w:tcW w:w="1263" w:type="dxa"/>
            <w:tcBorders>
              <w:top w:val="nil"/>
              <w:left w:val="nil"/>
              <w:bottom w:val="single" w:sz="4" w:space="0" w:color="auto"/>
              <w:right w:val="single" w:sz="4" w:space="0" w:color="auto"/>
            </w:tcBorders>
            <w:shd w:val="clear" w:color="auto" w:fill="auto"/>
            <w:vAlign w:val="center"/>
            <w:hideMark/>
          </w:tcPr>
          <w:p w14:paraId="2E196F2C" w14:textId="77777777" w:rsidR="008E0C15" w:rsidRPr="009B236D" w:rsidRDefault="008E0C15">
            <w:pPr>
              <w:rPr>
                <w:color w:val="000000"/>
                <w:sz w:val="20"/>
                <w:szCs w:val="20"/>
              </w:rPr>
            </w:pPr>
            <w:r w:rsidRPr="009B236D">
              <w:rPr>
                <w:color w:val="000000"/>
                <w:sz w:val="20"/>
                <w:szCs w:val="20"/>
              </w:rPr>
              <w:t>990</w:t>
            </w:r>
          </w:p>
        </w:tc>
      </w:tr>
      <w:tr w:rsidR="008E0C15" w:rsidRPr="009B236D" w14:paraId="7934FA62"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E85FD79"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1559C9C0" w14:textId="77777777" w:rsidR="008E0C15" w:rsidRPr="009B236D" w:rsidRDefault="008E0C15">
            <w:pPr>
              <w:rPr>
                <w:color w:val="000000"/>
                <w:sz w:val="20"/>
                <w:szCs w:val="20"/>
              </w:rPr>
            </w:pPr>
            <w:r w:rsidRPr="009B236D">
              <w:rPr>
                <w:color w:val="000000"/>
                <w:sz w:val="20"/>
                <w:szCs w:val="20"/>
              </w:rPr>
              <w:t>Termez district</w:t>
            </w:r>
          </w:p>
        </w:tc>
        <w:tc>
          <w:tcPr>
            <w:tcW w:w="3936" w:type="dxa"/>
            <w:tcBorders>
              <w:top w:val="nil"/>
              <w:left w:val="nil"/>
              <w:bottom w:val="single" w:sz="4" w:space="0" w:color="auto"/>
              <w:right w:val="single" w:sz="4" w:space="0" w:color="auto"/>
            </w:tcBorders>
            <w:shd w:val="clear" w:color="auto" w:fill="auto"/>
            <w:vAlign w:val="center"/>
            <w:hideMark/>
          </w:tcPr>
          <w:p w14:paraId="309D8678" w14:textId="77777777" w:rsidR="008E0C15" w:rsidRPr="009B236D" w:rsidRDefault="008E0C15">
            <w:pPr>
              <w:rPr>
                <w:color w:val="000000"/>
                <w:sz w:val="20"/>
                <w:szCs w:val="20"/>
              </w:rPr>
            </w:pPr>
            <w:r w:rsidRPr="009B236D">
              <w:rPr>
                <w:color w:val="000000"/>
                <w:sz w:val="20"/>
                <w:szCs w:val="20"/>
              </w:rPr>
              <w:t xml:space="preserve">MCC “Yangiobod” </w:t>
            </w:r>
          </w:p>
        </w:tc>
        <w:tc>
          <w:tcPr>
            <w:tcW w:w="1263" w:type="dxa"/>
            <w:tcBorders>
              <w:top w:val="nil"/>
              <w:left w:val="nil"/>
              <w:bottom w:val="single" w:sz="4" w:space="0" w:color="auto"/>
              <w:right w:val="single" w:sz="4" w:space="0" w:color="auto"/>
            </w:tcBorders>
            <w:shd w:val="clear" w:color="auto" w:fill="auto"/>
            <w:vAlign w:val="center"/>
            <w:hideMark/>
          </w:tcPr>
          <w:p w14:paraId="263C7A85" w14:textId="77777777" w:rsidR="008E0C15" w:rsidRPr="009B236D" w:rsidRDefault="008E0C15">
            <w:pPr>
              <w:rPr>
                <w:color w:val="000000"/>
                <w:sz w:val="20"/>
                <w:szCs w:val="20"/>
              </w:rPr>
            </w:pPr>
            <w:r w:rsidRPr="009B236D">
              <w:rPr>
                <w:color w:val="000000"/>
                <w:sz w:val="20"/>
                <w:szCs w:val="20"/>
              </w:rPr>
              <w:t>1 650</w:t>
            </w:r>
          </w:p>
        </w:tc>
      </w:tr>
      <w:tr w:rsidR="008E0C15" w:rsidRPr="009B236D" w14:paraId="1A4387E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076790B"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5C0E3CA3" w14:textId="77777777" w:rsidR="008E0C15" w:rsidRPr="009B236D" w:rsidRDefault="008E0C15">
            <w:pPr>
              <w:rPr>
                <w:color w:val="000000"/>
                <w:sz w:val="20"/>
                <w:szCs w:val="20"/>
              </w:rPr>
            </w:pPr>
            <w:r w:rsidRPr="009B236D">
              <w:rPr>
                <w:color w:val="000000"/>
                <w:sz w:val="20"/>
                <w:szCs w:val="20"/>
              </w:rPr>
              <w:t>Boisun district</w:t>
            </w:r>
          </w:p>
        </w:tc>
        <w:tc>
          <w:tcPr>
            <w:tcW w:w="3936" w:type="dxa"/>
            <w:tcBorders>
              <w:top w:val="nil"/>
              <w:left w:val="nil"/>
              <w:bottom w:val="single" w:sz="4" w:space="0" w:color="auto"/>
              <w:right w:val="single" w:sz="4" w:space="0" w:color="auto"/>
            </w:tcBorders>
            <w:shd w:val="clear" w:color="auto" w:fill="auto"/>
            <w:vAlign w:val="center"/>
            <w:hideMark/>
          </w:tcPr>
          <w:p w14:paraId="29392869" w14:textId="77777777" w:rsidR="008E0C15" w:rsidRPr="009B236D" w:rsidRDefault="008E0C15">
            <w:pPr>
              <w:rPr>
                <w:color w:val="000000"/>
                <w:sz w:val="20"/>
                <w:szCs w:val="20"/>
              </w:rPr>
            </w:pPr>
            <w:r w:rsidRPr="009B236D">
              <w:rPr>
                <w:color w:val="000000"/>
                <w:sz w:val="20"/>
                <w:szCs w:val="20"/>
              </w:rPr>
              <w:t xml:space="preserve">MCC "Shursoy" </w:t>
            </w:r>
          </w:p>
        </w:tc>
        <w:tc>
          <w:tcPr>
            <w:tcW w:w="1263" w:type="dxa"/>
            <w:tcBorders>
              <w:top w:val="nil"/>
              <w:left w:val="nil"/>
              <w:bottom w:val="single" w:sz="4" w:space="0" w:color="auto"/>
              <w:right w:val="single" w:sz="4" w:space="0" w:color="auto"/>
            </w:tcBorders>
            <w:shd w:val="clear" w:color="auto" w:fill="auto"/>
            <w:vAlign w:val="center"/>
            <w:hideMark/>
          </w:tcPr>
          <w:p w14:paraId="10D0185E" w14:textId="77777777" w:rsidR="008E0C15" w:rsidRPr="009B236D" w:rsidRDefault="008E0C15">
            <w:pPr>
              <w:rPr>
                <w:color w:val="000000"/>
                <w:sz w:val="20"/>
                <w:szCs w:val="20"/>
              </w:rPr>
            </w:pPr>
            <w:r w:rsidRPr="009B236D">
              <w:rPr>
                <w:color w:val="000000"/>
                <w:sz w:val="20"/>
                <w:szCs w:val="20"/>
              </w:rPr>
              <w:t>990</w:t>
            </w:r>
          </w:p>
        </w:tc>
      </w:tr>
      <w:tr w:rsidR="008E0C15" w:rsidRPr="009B236D" w14:paraId="3D5A6A46"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BC21DEF"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51033250" w14:textId="77777777" w:rsidR="008E0C15" w:rsidRPr="009B236D" w:rsidRDefault="008E0C15">
            <w:pPr>
              <w:rPr>
                <w:color w:val="000000"/>
                <w:sz w:val="20"/>
                <w:szCs w:val="20"/>
              </w:rPr>
            </w:pPr>
            <w:r w:rsidRPr="009B236D">
              <w:rPr>
                <w:color w:val="000000"/>
                <w:sz w:val="20"/>
                <w:szCs w:val="20"/>
              </w:rPr>
              <w:t>Altinsay district</w:t>
            </w:r>
          </w:p>
        </w:tc>
        <w:tc>
          <w:tcPr>
            <w:tcW w:w="3936" w:type="dxa"/>
            <w:tcBorders>
              <w:top w:val="nil"/>
              <w:left w:val="nil"/>
              <w:bottom w:val="single" w:sz="4" w:space="0" w:color="auto"/>
              <w:right w:val="single" w:sz="4" w:space="0" w:color="auto"/>
            </w:tcBorders>
            <w:shd w:val="clear" w:color="auto" w:fill="auto"/>
            <w:vAlign w:val="center"/>
            <w:hideMark/>
          </w:tcPr>
          <w:p w14:paraId="02AE14C3" w14:textId="77777777" w:rsidR="008E0C15" w:rsidRPr="009B236D" w:rsidRDefault="008E0C15">
            <w:pPr>
              <w:rPr>
                <w:color w:val="000000"/>
                <w:sz w:val="20"/>
                <w:szCs w:val="20"/>
              </w:rPr>
            </w:pPr>
            <w:r w:rsidRPr="009B236D">
              <w:rPr>
                <w:color w:val="000000"/>
                <w:sz w:val="20"/>
                <w:szCs w:val="20"/>
              </w:rPr>
              <w:t>MCC "Ipak"</w:t>
            </w:r>
          </w:p>
        </w:tc>
        <w:tc>
          <w:tcPr>
            <w:tcW w:w="1263" w:type="dxa"/>
            <w:tcBorders>
              <w:top w:val="nil"/>
              <w:left w:val="nil"/>
              <w:bottom w:val="single" w:sz="4" w:space="0" w:color="auto"/>
              <w:right w:val="single" w:sz="4" w:space="0" w:color="auto"/>
            </w:tcBorders>
            <w:shd w:val="clear" w:color="auto" w:fill="auto"/>
            <w:vAlign w:val="center"/>
            <w:hideMark/>
          </w:tcPr>
          <w:p w14:paraId="6B5F2D51" w14:textId="77777777" w:rsidR="008E0C15" w:rsidRPr="009B236D" w:rsidRDefault="008E0C15">
            <w:pPr>
              <w:rPr>
                <w:color w:val="000000"/>
                <w:sz w:val="20"/>
                <w:szCs w:val="20"/>
              </w:rPr>
            </w:pPr>
            <w:r w:rsidRPr="009B236D">
              <w:rPr>
                <w:color w:val="000000"/>
                <w:sz w:val="20"/>
                <w:szCs w:val="20"/>
              </w:rPr>
              <w:t>990</w:t>
            </w:r>
          </w:p>
        </w:tc>
      </w:tr>
      <w:tr w:rsidR="008E0C15" w:rsidRPr="009B236D" w14:paraId="567BD8C2"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0ABD4C6" w14:textId="77777777" w:rsidR="008E0C15" w:rsidRPr="009B236D" w:rsidRDefault="008E0C15">
            <w:pPr>
              <w:rPr>
                <w:color w:val="000000"/>
                <w:sz w:val="20"/>
                <w:szCs w:val="20"/>
              </w:rPr>
            </w:pPr>
            <w:r w:rsidRPr="009B236D">
              <w:rPr>
                <w:color w:val="000000"/>
                <w:sz w:val="20"/>
                <w:szCs w:val="20"/>
              </w:rPr>
              <w:t>5</w:t>
            </w:r>
          </w:p>
        </w:tc>
        <w:tc>
          <w:tcPr>
            <w:tcW w:w="2916" w:type="dxa"/>
            <w:tcBorders>
              <w:top w:val="nil"/>
              <w:left w:val="nil"/>
              <w:bottom w:val="single" w:sz="4" w:space="0" w:color="auto"/>
              <w:right w:val="single" w:sz="4" w:space="0" w:color="auto"/>
            </w:tcBorders>
            <w:shd w:val="clear" w:color="auto" w:fill="auto"/>
            <w:vAlign w:val="center"/>
            <w:hideMark/>
          </w:tcPr>
          <w:p w14:paraId="6B0E857F" w14:textId="77777777" w:rsidR="008E0C15" w:rsidRPr="009B236D" w:rsidRDefault="008E0C15">
            <w:pPr>
              <w:rPr>
                <w:color w:val="000000"/>
                <w:sz w:val="20"/>
                <w:szCs w:val="20"/>
              </w:rPr>
            </w:pPr>
            <w:r w:rsidRPr="009B236D">
              <w:rPr>
                <w:color w:val="000000"/>
                <w:sz w:val="20"/>
                <w:szCs w:val="20"/>
              </w:rPr>
              <w:t>Shurchi district</w:t>
            </w:r>
          </w:p>
        </w:tc>
        <w:tc>
          <w:tcPr>
            <w:tcW w:w="3936" w:type="dxa"/>
            <w:tcBorders>
              <w:top w:val="nil"/>
              <w:left w:val="nil"/>
              <w:bottom w:val="single" w:sz="4" w:space="0" w:color="auto"/>
              <w:right w:val="single" w:sz="4" w:space="0" w:color="auto"/>
            </w:tcBorders>
            <w:shd w:val="clear" w:color="auto" w:fill="auto"/>
            <w:vAlign w:val="center"/>
            <w:hideMark/>
          </w:tcPr>
          <w:p w14:paraId="2724439D" w14:textId="77777777" w:rsidR="008E0C15" w:rsidRPr="009B236D" w:rsidRDefault="008E0C15">
            <w:pPr>
              <w:rPr>
                <w:color w:val="000000"/>
                <w:sz w:val="20"/>
                <w:szCs w:val="20"/>
              </w:rPr>
            </w:pPr>
            <w:r w:rsidRPr="009B236D">
              <w:rPr>
                <w:color w:val="000000"/>
                <w:sz w:val="20"/>
                <w:szCs w:val="20"/>
              </w:rPr>
              <w:t>MCC "Joyilma"</w:t>
            </w:r>
          </w:p>
        </w:tc>
        <w:tc>
          <w:tcPr>
            <w:tcW w:w="1263" w:type="dxa"/>
            <w:tcBorders>
              <w:top w:val="nil"/>
              <w:left w:val="nil"/>
              <w:bottom w:val="single" w:sz="4" w:space="0" w:color="auto"/>
              <w:right w:val="single" w:sz="4" w:space="0" w:color="auto"/>
            </w:tcBorders>
            <w:shd w:val="clear" w:color="auto" w:fill="auto"/>
            <w:vAlign w:val="center"/>
            <w:hideMark/>
          </w:tcPr>
          <w:p w14:paraId="354295DC" w14:textId="77777777" w:rsidR="008E0C15" w:rsidRPr="009B236D" w:rsidRDefault="008E0C15">
            <w:pPr>
              <w:rPr>
                <w:color w:val="000000"/>
                <w:sz w:val="20"/>
                <w:szCs w:val="20"/>
              </w:rPr>
            </w:pPr>
            <w:r w:rsidRPr="009B236D">
              <w:rPr>
                <w:color w:val="000000"/>
                <w:sz w:val="20"/>
                <w:szCs w:val="20"/>
              </w:rPr>
              <w:t>660</w:t>
            </w:r>
          </w:p>
        </w:tc>
      </w:tr>
      <w:tr w:rsidR="008E0C15" w:rsidRPr="009B236D" w14:paraId="555036FF"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68378163" w14:textId="77777777" w:rsidR="008E0C15" w:rsidRPr="009B236D" w:rsidRDefault="008E0C15">
            <w:pPr>
              <w:rPr>
                <w:b/>
                <w:bCs/>
                <w:color w:val="000000"/>
                <w:sz w:val="20"/>
                <w:szCs w:val="20"/>
              </w:rPr>
            </w:pPr>
            <w:r w:rsidRPr="009B236D">
              <w:rPr>
                <w:b/>
                <w:bCs/>
                <w:sz w:val="20"/>
                <w:szCs w:val="20"/>
              </w:rPr>
              <w:lastRenderedPageBreak/>
              <w:t>4</w:t>
            </w:r>
          </w:p>
        </w:tc>
        <w:tc>
          <w:tcPr>
            <w:tcW w:w="2916" w:type="dxa"/>
            <w:tcBorders>
              <w:top w:val="nil"/>
              <w:left w:val="nil"/>
              <w:bottom w:val="single" w:sz="4" w:space="0" w:color="auto"/>
              <w:right w:val="single" w:sz="4" w:space="0" w:color="auto"/>
            </w:tcBorders>
            <w:shd w:val="clear" w:color="000000" w:fill="FFF1CC"/>
            <w:vAlign w:val="center"/>
            <w:hideMark/>
          </w:tcPr>
          <w:p w14:paraId="346B96EC" w14:textId="77777777" w:rsidR="008E0C15" w:rsidRPr="009B236D" w:rsidRDefault="008E0C15">
            <w:pPr>
              <w:rPr>
                <w:b/>
                <w:bCs/>
                <w:color w:val="000000"/>
                <w:sz w:val="20"/>
                <w:szCs w:val="20"/>
              </w:rPr>
            </w:pPr>
            <w:r w:rsidRPr="009B236D">
              <w:rPr>
                <w:b/>
                <w:bCs/>
                <w:spacing w:val="-1"/>
                <w:sz w:val="20"/>
                <w:szCs w:val="20"/>
              </w:rPr>
              <w:t>Tashkent region</w:t>
            </w:r>
          </w:p>
        </w:tc>
        <w:tc>
          <w:tcPr>
            <w:tcW w:w="3936" w:type="dxa"/>
            <w:tcBorders>
              <w:top w:val="nil"/>
              <w:left w:val="nil"/>
              <w:bottom w:val="single" w:sz="4" w:space="0" w:color="auto"/>
              <w:right w:val="single" w:sz="4" w:space="0" w:color="auto"/>
            </w:tcBorders>
            <w:shd w:val="clear" w:color="000000" w:fill="FFF1CC"/>
            <w:vAlign w:val="center"/>
            <w:hideMark/>
          </w:tcPr>
          <w:p w14:paraId="1E899B0D"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200E07DC" w14:textId="77777777" w:rsidR="008E0C15" w:rsidRPr="009B236D" w:rsidRDefault="008E0C15">
            <w:pPr>
              <w:rPr>
                <w:b/>
                <w:bCs/>
                <w:color w:val="000000"/>
                <w:sz w:val="20"/>
                <w:szCs w:val="20"/>
              </w:rPr>
            </w:pPr>
            <w:r w:rsidRPr="009B236D">
              <w:rPr>
                <w:b/>
                <w:bCs/>
                <w:sz w:val="20"/>
                <w:szCs w:val="20"/>
              </w:rPr>
              <w:t>2 640</w:t>
            </w:r>
          </w:p>
        </w:tc>
      </w:tr>
      <w:tr w:rsidR="008E0C15" w:rsidRPr="009B236D" w14:paraId="64D08CDF"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15AB7B2"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1045E017" w14:textId="77777777" w:rsidR="008E0C15" w:rsidRPr="009B236D" w:rsidRDefault="008E0C15">
            <w:pPr>
              <w:rPr>
                <w:color w:val="000000"/>
                <w:sz w:val="20"/>
                <w:szCs w:val="20"/>
              </w:rPr>
            </w:pPr>
            <w:r w:rsidRPr="009B236D">
              <w:rPr>
                <w:color w:val="000000"/>
                <w:sz w:val="20"/>
                <w:szCs w:val="20"/>
              </w:rPr>
              <w:t>Bekabad district</w:t>
            </w:r>
          </w:p>
        </w:tc>
        <w:tc>
          <w:tcPr>
            <w:tcW w:w="3936" w:type="dxa"/>
            <w:tcBorders>
              <w:top w:val="nil"/>
              <w:left w:val="nil"/>
              <w:bottom w:val="single" w:sz="4" w:space="0" w:color="auto"/>
              <w:right w:val="single" w:sz="4" w:space="0" w:color="auto"/>
            </w:tcBorders>
            <w:shd w:val="clear" w:color="auto" w:fill="auto"/>
            <w:vAlign w:val="center"/>
            <w:hideMark/>
          </w:tcPr>
          <w:p w14:paraId="63B27D37" w14:textId="77777777" w:rsidR="008E0C15" w:rsidRPr="009B236D" w:rsidRDefault="008E0C15">
            <w:pPr>
              <w:rPr>
                <w:color w:val="000000"/>
                <w:sz w:val="20"/>
                <w:szCs w:val="20"/>
              </w:rPr>
            </w:pPr>
            <w:r w:rsidRPr="009B236D">
              <w:rPr>
                <w:color w:val="000000"/>
                <w:sz w:val="20"/>
                <w:szCs w:val="20"/>
              </w:rPr>
              <w:t>MCC "Dalwarzin"</w:t>
            </w:r>
          </w:p>
        </w:tc>
        <w:tc>
          <w:tcPr>
            <w:tcW w:w="1263" w:type="dxa"/>
            <w:tcBorders>
              <w:top w:val="nil"/>
              <w:left w:val="nil"/>
              <w:bottom w:val="single" w:sz="4" w:space="0" w:color="auto"/>
              <w:right w:val="single" w:sz="4" w:space="0" w:color="auto"/>
            </w:tcBorders>
            <w:shd w:val="clear" w:color="auto" w:fill="auto"/>
            <w:vAlign w:val="center"/>
            <w:hideMark/>
          </w:tcPr>
          <w:p w14:paraId="517A886D" w14:textId="77777777" w:rsidR="008E0C15" w:rsidRPr="009B236D" w:rsidRDefault="008E0C15">
            <w:pPr>
              <w:rPr>
                <w:color w:val="000000"/>
                <w:sz w:val="20"/>
                <w:szCs w:val="20"/>
              </w:rPr>
            </w:pPr>
            <w:r w:rsidRPr="009B236D">
              <w:rPr>
                <w:color w:val="000000"/>
                <w:sz w:val="20"/>
                <w:szCs w:val="20"/>
              </w:rPr>
              <w:t>660</w:t>
            </w:r>
          </w:p>
        </w:tc>
      </w:tr>
      <w:tr w:rsidR="008E0C15" w:rsidRPr="009B236D" w14:paraId="5F7E6DC1"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FB92798"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6D30D13A" w14:textId="77777777" w:rsidR="008E0C15" w:rsidRPr="009B236D" w:rsidRDefault="008E0C15">
            <w:pPr>
              <w:rPr>
                <w:color w:val="000000"/>
                <w:sz w:val="20"/>
                <w:szCs w:val="20"/>
              </w:rPr>
            </w:pPr>
            <w:r w:rsidRPr="009B236D">
              <w:rPr>
                <w:color w:val="000000"/>
                <w:sz w:val="20"/>
                <w:szCs w:val="20"/>
              </w:rPr>
              <w:t>Urta Chirchik district</w:t>
            </w:r>
          </w:p>
        </w:tc>
        <w:tc>
          <w:tcPr>
            <w:tcW w:w="3936" w:type="dxa"/>
            <w:tcBorders>
              <w:top w:val="nil"/>
              <w:left w:val="nil"/>
              <w:bottom w:val="single" w:sz="4" w:space="0" w:color="auto"/>
              <w:right w:val="single" w:sz="4" w:space="0" w:color="auto"/>
            </w:tcBorders>
            <w:shd w:val="clear" w:color="auto" w:fill="auto"/>
            <w:vAlign w:val="center"/>
            <w:hideMark/>
          </w:tcPr>
          <w:p w14:paraId="04D78434" w14:textId="77777777" w:rsidR="008E0C15" w:rsidRPr="009B236D" w:rsidRDefault="008E0C15">
            <w:pPr>
              <w:rPr>
                <w:color w:val="000000"/>
                <w:sz w:val="20"/>
                <w:szCs w:val="20"/>
              </w:rPr>
            </w:pPr>
            <w:r w:rsidRPr="009B236D">
              <w:rPr>
                <w:color w:val="000000"/>
                <w:sz w:val="20"/>
                <w:szCs w:val="20"/>
              </w:rPr>
              <w:t xml:space="preserve">MCC “Tarakkiyot” </w:t>
            </w:r>
          </w:p>
        </w:tc>
        <w:tc>
          <w:tcPr>
            <w:tcW w:w="1263" w:type="dxa"/>
            <w:tcBorders>
              <w:top w:val="nil"/>
              <w:left w:val="nil"/>
              <w:bottom w:val="single" w:sz="4" w:space="0" w:color="auto"/>
              <w:right w:val="single" w:sz="4" w:space="0" w:color="auto"/>
            </w:tcBorders>
            <w:shd w:val="clear" w:color="auto" w:fill="auto"/>
            <w:vAlign w:val="center"/>
            <w:hideMark/>
          </w:tcPr>
          <w:p w14:paraId="5AF7622E" w14:textId="77777777" w:rsidR="008E0C15" w:rsidRPr="009B236D" w:rsidRDefault="008E0C15">
            <w:pPr>
              <w:rPr>
                <w:color w:val="000000"/>
                <w:sz w:val="20"/>
                <w:szCs w:val="20"/>
              </w:rPr>
            </w:pPr>
            <w:r w:rsidRPr="009B236D">
              <w:rPr>
                <w:color w:val="000000"/>
                <w:sz w:val="20"/>
                <w:szCs w:val="20"/>
              </w:rPr>
              <w:t>660</w:t>
            </w:r>
          </w:p>
        </w:tc>
      </w:tr>
      <w:tr w:rsidR="008E0C15" w:rsidRPr="009B236D" w14:paraId="143D7211"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045664C"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51723BA3" w14:textId="77777777" w:rsidR="008E0C15" w:rsidRPr="009B236D" w:rsidRDefault="008E0C15">
            <w:pPr>
              <w:rPr>
                <w:color w:val="000000"/>
                <w:sz w:val="20"/>
                <w:szCs w:val="20"/>
              </w:rPr>
            </w:pPr>
            <w:r w:rsidRPr="009B236D">
              <w:rPr>
                <w:color w:val="000000"/>
                <w:sz w:val="20"/>
                <w:szCs w:val="20"/>
              </w:rPr>
              <w:t>Parkent district</w:t>
            </w:r>
          </w:p>
        </w:tc>
        <w:tc>
          <w:tcPr>
            <w:tcW w:w="3936" w:type="dxa"/>
            <w:tcBorders>
              <w:top w:val="nil"/>
              <w:left w:val="nil"/>
              <w:bottom w:val="single" w:sz="4" w:space="0" w:color="auto"/>
              <w:right w:val="single" w:sz="4" w:space="0" w:color="auto"/>
            </w:tcBorders>
            <w:shd w:val="clear" w:color="auto" w:fill="auto"/>
            <w:vAlign w:val="center"/>
            <w:hideMark/>
          </w:tcPr>
          <w:p w14:paraId="2666C7BD" w14:textId="77777777" w:rsidR="008E0C15" w:rsidRPr="009B236D" w:rsidRDefault="008E0C15">
            <w:pPr>
              <w:rPr>
                <w:color w:val="000000"/>
                <w:sz w:val="20"/>
                <w:szCs w:val="20"/>
              </w:rPr>
            </w:pPr>
            <w:r w:rsidRPr="009B236D">
              <w:rPr>
                <w:color w:val="000000"/>
                <w:sz w:val="20"/>
                <w:szCs w:val="20"/>
              </w:rPr>
              <w:t>MCC "Kizilsoy"</w:t>
            </w:r>
          </w:p>
        </w:tc>
        <w:tc>
          <w:tcPr>
            <w:tcW w:w="1263" w:type="dxa"/>
            <w:tcBorders>
              <w:top w:val="nil"/>
              <w:left w:val="nil"/>
              <w:bottom w:val="single" w:sz="4" w:space="0" w:color="auto"/>
              <w:right w:val="single" w:sz="4" w:space="0" w:color="auto"/>
            </w:tcBorders>
            <w:shd w:val="clear" w:color="auto" w:fill="auto"/>
            <w:vAlign w:val="center"/>
            <w:hideMark/>
          </w:tcPr>
          <w:p w14:paraId="50096A3C" w14:textId="77777777" w:rsidR="008E0C15" w:rsidRPr="009B236D" w:rsidRDefault="008E0C15">
            <w:pPr>
              <w:rPr>
                <w:color w:val="000000"/>
                <w:sz w:val="20"/>
                <w:szCs w:val="20"/>
              </w:rPr>
            </w:pPr>
            <w:r w:rsidRPr="009B236D">
              <w:rPr>
                <w:color w:val="000000"/>
                <w:sz w:val="20"/>
                <w:szCs w:val="20"/>
              </w:rPr>
              <w:t>660</w:t>
            </w:r>
          </w:p>
        </w:tc>
      </w:tr>
      <w:tr w:rsidR="008E0C15" w:rsidRPr="009B236D" w14:paraId="29FEEF69"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44DA9BB"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02751D37" w14:textId="77777777" w:rsidR="008E0C15" w:rsidRPr="009B236D" w:rsidRDefault="008E0C15">
            <w:pPr>
              <w:rPr>
                <w:color w:val="000000"/>
                <w:sz w:val="20"/>
                <w:szCs w:val="20"/>
              </w:rPr>
            </w:pPr>
            <w:r w:rsidRPr="009B236D">
              <w:rPr>
                <w:color w:val="000000"/>
                <w:sz w:val="20"/>
                <w:szCs w:val="20"/>
              </w:rPr>
              <w:t>Chinaz district</w:t>
            </w:r>
          </w:p>
        </w:tc>
        <w:tc>
          <w:tcPr>
            <w:tcW w:w="3936" w:type="dxa"/>
            <w:tcBorders>
              <w:top w:val="nil"/>
              <w:left w:val="nil"/>
              <w:bottom w:val="single" w:sz="4" w:space="0" w:color="auto"/>
              <w:right w:val="single" w:sz="4" w:space="0" w:color="auto"/>
            </w:tcBorders>
            <w:shd w:val="clear" w:color="auto" w:fill="auto"/>
            <w:vAlign w:val="center"/>
            <w:hideMark/>
          </w:tcPr>
          <w:p w14:paraId="61EE75E2" w14:textId="77777777" w:rsidR="008E0C15" w:rsidRPr="009B236D" w:rsidRDefault="008E0C15">
            <w:pPr>
              <w:rPr>
                <w:color w:val="000000"/>
                <w:sz w:val="20"/>
                <w:szCs w:val="20"/>
              </w:rPr>
            </w:pPr>
            <w:r w:rsidRPr="009B236D">
              <w:rPr>
                <w:color w:val="000000"/>
                <w:sz w:val="20"/>
                <w:szCs w:val="20"/>
              </w:rPr>
              <w:t>MCC “Yallama”</w:t>
            </w:r>
          </w:p>
        </w:tc>
        <w:tc>
          <w:tcPr>
            <w:tcW w:w="1263" w:type="dxa"/>
            <w:tcBorders>
              <w:top w:val="nil"/>
              <w:left w:val="nil"/>
              <w:bottom w:val="single" w:sz="4" w:space="0" w:color="auto"/>
              <w:right w:val="single" w:sz="4" w:space="0" w:color="auto"/>
            </w:tcBorders>
            <w:shd w:val="clear" w:color="auto" w:fill="auto"/>
            <w:vAlign w:val="center"/>
            <w:hideMark/>
          </w:tcPr>
          <w:p w14:paraId="142D5412" w14:textId="77777777" w:rsidR="008E0C15" w:rsidRPr="009B236D" w:rsidRDefault="008E0C15">
            <w:pPr>
              <w:rPr>
                <w:color w:val="000000"/>
                <w:sz w:val="20"/>
                <w:szCs w:val="20"/>
              </w:rPr>
            </w:pPr>
            <w:r w:rsidRPr="009B236D">
              <w:rPr>
                <w:color w:val="000000"/>
                <w:sz w:val="20"/>
                <w:szCs w:val="20"/>
              </w:rPr>
              <w:t>660</w:t>
            </w:r>
          </w:p>
        </w:tc>
      </w:tr>
      <w:tr w:rsidR="008E0C15" w:rsidRPr="009B236D" w14:paraId="61B05BF8"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343363D1" w14:textId="77777777" w:rsidR="008E0C15" w:rsidRPr="009B236D" w:rsidRDefault="008E0C15">
            <w:pPr>
              <w:rPr>
                <w:b/>
                <w:bCs/>
                <w:color w:val="000000"/>
                <w:sz w:val="20"/>
                <w:szCs w:val="20"/>
              </w:rPr>
            </w:pPr>
            <w:r w:rsidRPr="009B236D">
              <w:rPr>
                <w:b/>
                <w:bCs/>
                <w:sz w:val="20"/>
                <w:szCs w:val="20"/>
              </w:rPr>
              <w:t>7</w:t>
            </w:r>
          </w:p>
        </w:tc>
        <w:tc>
          <w:tcPr>
            <w:tcW w:w="2916" w:type="dxa"/>
            <w:tcBorders>
              <w:top w:val="nil"/>
              <w:left w:val="nil"/>
              <w:bottom w:val="single" w:sz="4" w:space="0" w:color="auto"/>
              <w:right w:val="single" w:sz="4" w:space="0" w:color="auto"/>
            </w:tcBorders>
            <w:shd w:val="clear" w:color="000000" w:fill="FFF1CC"/>
            <w:vAlign w:val="center"/>
            <w:hideMark/>
          </w:tcPr>
          <w:p w14:paraId="32890625" w14:textId="77777777" w:rsidR="008E0C15" w:rsidRPr="009B236D" w:rsidRDefault="008E0C15">
            <w:pPr>
              <w:rPr>
                <w:b/>
                <w:bCs/>
                <w:color w:val="000000"/>
                <w:sz w:val="20"/>
                <w:szCs w:val="20"/>
              </w:rPr>
            </w:pPr>
            <w:r w:rsidRPr="009B236D">
              <w:rPr>
                <w:b/>
                <w:bCs/>
                <w:sz w:val="20"/>
                <w:szCs w:val="20"/>
              </w:rPr>
              <w:t>Fergana region</w:t>
            </w:r>
          </w:p>
        </w:tc>
        <w:tc>
          <w:tcPr>
            <w:tcW w:w="3936" w:type="dxa"/>
            <w:tcBorders>
              <w:top w:val="nil"/>
              <w:left w:val="nil"/>
              <w:bottom w:val="single" w:sz="4" w:space="0" w:color="auto"/>
              <w:right w:val="single" w:sz="4" w:space="0" w:color="auto"/>
            </w:tcBorders>
            <w:shd w:val="clear" w:color="000000" w:fill="FFF1CC"/>
            <w:vAlign w:val="center"/>
            <w:hideMark/>
          </w:tcPr>
          <w:p w14:paraId="4DBD7C47"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79558A87" w14:textId="77777777" w:rsidR="008E0C15" w:rsidRPr="009B236D" w:rsidRDefault="008E0C15">
            <w:pPr>
              <w:rPr>
                <w:b/>
                <w:bCs/>
                <w:color w:val="000000"/>
                <w:sz w:val="20"/>
                <w:szCs w:val="20"/>
              </w:rPr>
            </w:pPr>
            <w:r w:rsidRPr="009B236D">
              <w:rPr>
                <w:b/>
                <w:bCs/>
                <w:sz w:val="20"/>
                <w:szCs w:val="20"/>
              </w:rPr>
              <w:t>9 900</w:t>
            </w:r>
          </w:p>
        </w:tc>
      </w:tr>
      <w:tr w:rsidR="008E0C15" w:rsidRPr="009B236D" w14:paraId="63241AEB" w14:textId="77777777" w:rsidTr="008E0C15">
        <w:trPr>
          <w:trHeight w:val="50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5C52DC2"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38793E33" w14:textId="77777777" w:rsidR="008E0C15" w:rsidRPr="009B236D" w:rsidRDefault="008E0C15">
            <w:pPr>
              <w:rPr>
                <w:color w:val="000000"/>
                <w:sz w:val="20"/>
                <w:szCs w:val="20"/>
              </w:rPr>
            </w:pPr>
            <w:r w:rsidRPr="009B236D">
              <w:rPr>
                <w:color w:val="000000"/>
                <w:sz w:val="20"/>
                <w:szCs w:val="20"/>
              </w:rPr>
              <w:t>City of Margilan</w:t>
            </w:r>
          </w:p>
        </w:tc>
        <w:tc>
          <w:tcPr>
            <w:tcW w:w="3936" w:type="dxa"/>
            <w:tcBorders>
              <w:top w:val="nil"/>
              <w:left w:val="nil"/>
              <w:bottom w:val="single" w:sz="4" w:space="0" w:color="auto"/>
              <w:right w:val="single" w:sz="4" w:space="0" w:color="auto"/>
            </w:tcBorders>
            <w:shd w:val="clear" w:color="auto" w:fill="auto"/>
            <w:vAlign w:val="center"/>
            <w:hideMark/>
          </w:tcPr>
          <w:p w14:paraId="1E53F263" w14:textId="77777777" w:rsidR="008E0C15" w:rsidRPr="009B236D" w:rsidRDefault="008E0C15">
            <w:pPr>
              <w:rPr>
                <w:color w:val="000000"/>
                <w:sz w:val="20"/>
                <w:szCs w:val="20"/>
              </w:rPr>
            </w:pPr>
            <w:r w:rsidRPr="009B236D">
              <w:rPr>
                <w:color w:val="000000"/>
                <w:sz w:val="20"/>
                <w:szCs w:val="20"/>
              </w:rPr>
              <w:t>Yangi Margilon township  MCC “Yuksalish”</w:t>
            </w:r>
          </w:p>
        </w:tc>
        <w:tc>
          <w:tcPr>
            <w:tcW w:w="1263" w:type="dxa"/>
            <w:tcBorders>
              <w:top w:val="nil"/>
              <w:left w:val="nil"/>
              <w:bottom w:val="single" w:sz="4" w:space="0" w:color="auto"/>
              <w:right w:val="single" w:sz="4" w:space="0" w:color="auto"/>
            </w:tcBorders>
            <w:shd w:val="clear" w:color="auto" w:fill="auto"/>
            <w:vAlign w:val="center"/>
            <w:hideMark/>
          </w:tcPr>
          <w:p w14:paraId="15867ADD" w14:textId="77777777" w:rsidR="008E0C15" w:rsidRPr="009B236D" w:rsidRDefault="008E0C15">
            <w:pPr>
              <w:rPr>
                <w:color w:val="000000"/>
                <w:sz w:val="20"/>
                <w:szCs w:val="20"/>
              </w:rPr>
            </w:pPr>
            <w:r w:rsidRPr="009B236D">
              <w:rPr>
                <w:color w:val="000000"/>
                <w:sz w:val="20"/>
                <w:szCs w:val="20"/>
              </w:rPr>
              <w:t>1 650</w:t>
            </w:r>
          </w:p>
        </w:tc>
      </w:tr>
      <w:tr w:rsidR="008E0C15" w:rsidRPr="009B236D" w14:paraId="10C1D777"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2990C5"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04A3C8E3" w14:textId="77777777" w:rsidR="008E0C15" w:rsidRPr="009B236D" w:rsidRDefault="008E0C15">
            <w:pPr>
              <w:rPr>
                <w:color w:val="000000"/>
                <w:sz w:val="20"/>
                <w:szCs w:val="20"/>
              </w:rPr>
            </w:pPr>
            <w:r w:rsidRPr="009B236D">
              <w:rPr>
                <w:color w:val="000000"/>
                <w:sz w:val="20"/>
                <w:szCs w:val="20"/>
              </w:rPr>
              <w:t>City of Fergana</w:t>
            </w:r>
          </w:p>
        </w:tc>
        <w:tc>
          <w:tcPr>
            <w:tcW w:w="3936" w:type="dxa"/>
            <w:tcBorders>
              <w:top w:val="nil"/>
              <w:left w:val="nil"/>
              <w:bottom w:val="single" w:sz="4" w:space="0" w:color="auto"/>
              <w:right w:val="single" w:sz="4" w:space="0" w:color="auto"/>
            </w:tcBorders>
            <w:shd w:val="clear" w:color="auto" w:fill="auto"/>
            <w:vAlign w:val="center"/>
            <w:hideMark/>
          </w:tcPr>
          <w:p w14:paraId="1A5E4E8F" w14:textId="77777777" w:rsidR="008E0C15" w:rsidRPr="009B236D" w:rsidRDefault="008E0C15">
            <w:pPr>
              <w:rPr>
                <w:color w:val="000000"/>
                <w:sz w:val="20"/>
                <w:szCs w:val="20"/>
              </w:rPr>
            </w:pPr>
            <w:r w:rsidRPr="009B236D">
              <w:rPr>
                <w:color w:val="000000"/>
                <w:sz w:val="20"/>
                <w:szCs w:val="20"/>
              </w:rPr>
              <w:t>MCC “Urmonchilar”</w:t>
            </w:r>
          </w:p>
        </w:tc>
        <w:tc>
          <w:tcPr>
            <w:tcW w:w="1263" w:type="dxa"/>
            <w:tcBorders>
              <w:top w:val="nil"/>
              <w:left w:val="nil"/>
              <w:bottom w:val="single" w:sz="4" w:space="0" w:color="auto"/>
              <w:right w:val="single" w:sz="4" w:space="0" w:color="auto"/>
            </w:tcBorders>
            <w:shd w:val="clear" w:color="auto" w:fill="auto"/>
            <w:vAlign w:val="center"/>
            <w:hideMark/>
          </w:tcPr>
          <w:p w14:paraId="2EF8903A" w14:textId="77777777" w:rsidR="008E0C15" w:rsidRPr="009B236D" w:rsidRDefault="008E0C15">
            <w:pPr>
              <w:rPr>
                <w:color w:val="000000"/>
                <w:sz w:val="20"/>
                <w:szCs w:val="20"/>
              </w:rPr>
            </w:pPr>
            <w:r w:rsidRPr="009B236D">
              <w:rPr>
                <w:color w:val="000000"/>
                <w:sz w:val="20"/>
                <w:szCs w:val="20"/>
              </w:rPr>
              <w:t>660</w:t>
            </w:r>
          </w:p>
        </w:tc>
      </w:tr>
      <w:tr w:rsidR="008E0C15" w:rsidRPr="009B236D" w14:paraId="1CDB1EE9"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773B443"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2CD76BD9" w14:textId="77777777" w:rsidR="008E0C15" w:rsidRPr="009B236D" w:rsidRDefault="008E0C15">
            <w:pPr>
              <w:rPr>
                <w:color w:val="000000"/>
                <w:sz w:val="20"/>
                <w:szCs w:val="20"/>
              </w:rPr>
            </w:pPr>
            <w:r w:rsidRPr="009B236D">
              <w:rPr>
                <w:color w:val="000000"/>
                <w:sz w:val="20"/>
                <w:szCs w:val="20"/>
              </w:rPr>
              <w:t>Kuvasai City</w:t>
            </w:r>
          </w:p>
        </w:tc>
        <w:tc>
          <w:tcPr>
            <w:tcW w:w="3936" w:type="dxa"/>
            <w:tcBorders>
              <w:top w:val="nil"/>
              <w:left w:val="nil"/>
              <w:bottom w:val="single" w:sz="4" w:space="0" w:color="auto"/>
              <w:right w:val="single" w:sz="4" w:space="0" w:color="auto"/>
            </w:tcBorders>
            <w:shd w:val="clear" w:color="auto" w:fill="auto"/>
            <w:vAlign w:val="center"/>
            <w:hideMark/>
          </w:tcPr>
          <w:p w14:paraId="5F5120E6" w14:textId="77777777" w:rsidR="008E0C15" w:rsidRPr="009B236D" w:rsidRDefault="008E0C15">
            <w:pPr>
              <w:rPr>
                <w:color w:val="000000"/>
                <w:sz w:val="20"/>
                <w:szCs w:val="20"/>
              </w:rPr>
            </w:pPr>
            <w:r w:rsidRPr="009B236D">
              <w:rPr>
                <w:color w:val="000000"/>
                <w:sz w:val="20"/>
                <w:szCs w:val="20"/>
              </w:rPr>
              <w:t>MCC “Pacana”</w:t>
            </w:r>
          </w:p>
        </w:tc>
        <w:tc>
          <w:tcPr>
            <w:tcW w:w="1263" w:type="dxa"/>
            <w:tcBorders>
              <w:top w:val="nil"/>
              <w:left w:val="nil"/>
              <w:bottom w:val="single" w:sz="4" w:space="0" w:color="auto"/>
              <w:right w:val="single" w:sz="4" w:space="0" w:color="auto"/>
            </w:tcBorders>
            <w:shd w:val="clear" w:color="auto" w:fill="auto"/>
            <w:vAlign w:val="center"/>
            <w:hideMark/>
          </w:tcPr>
          <w:p w14:paraId="4667F2D1" w14:textId="77777777" w:rsidR="008E0C15" w:rsidRPr="009B236D" w:rsidRDefault="008E0C15">
            <w:pPr>
              <w:rPr>
                <w:color w:val="000000"/>
                <w:sz w:val="20"/>
                <w:szCs w:val="20"/>
              </w:rPr>
            </w:pPr>
            <w:r w:rsidRPr="009B236D">
              <w:rPr>
                <w:color w:val="000000"/>
                <w:sz w:val="20"/>
                <w:szCs w:val="20"/>
              </w:rPr>
              <w:t>1 650</w:t>
            </w:r>
          </w:p>
        </w:tc>
      </w:tr>
      <w:tr w:rsidR="008E0C15" w:rsidRPr="009B236D" w14:paraId="081EEE0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D3D821A"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5BB4CE6D" w14:textId="77777777" w:rsidR="008E0C15" w:rsidRPr="009B236D" w:rsidRDefault="008E0C15">
            <w:pPr>
              <w:rPr>
                <w:color w:val="000000"/>
                <w:sz w:val="20"/>
                <w:szCs w:val="20"/>
              </w:rPr>
            </w:pPr>
            <w:r w:rsidRPr="009B236D">
              <w:rPr>
                <w:color w:val="000000"/>
                <w:sz w:val="20"/>
                <w:szCs w:val="20"/>
              </w:rPr>
              <w:t>Baghdad district</w:t>
            </w:r>
          </w:p>
        </w:tc>
        <w:tc>
          <w:tcPr>
            <w:tcW w:w="3936" w:type="dxa"/>
            <w:tcBorders>
              <w:top w:val="nil"/>
              <w:left w:val="nil"/>
              <w:bottom w:val="single" w:sz="4" w:space="0" w:color="auto"/>
              <w:right w:val="single" w:sz="4" w:space="0" w:color="auto"/>
            </w:tcBorders>
            <w:shd w:val="clear" w:color="auto" w:fill="auto"/>
            <w:vAlign w:val="center"/>
            <w:hideMark/>
          </w:tcPr>
          <w:p w14:paraId="4260012A" w14:textId="77777777" w:rsidR="008E0C15" w:rsidRPr="009B236D" w:rsidRDefault="008E0C15">
            <w:pPr>
              <w:rPr>
                <w:color w:val="000000"/>
                <w:sz w:val="20"/>
                <w:szCs w:val="20"/>
              </w:rPr>
            </w:pPr>
            <w:r w:rsidRPr="009B236D">
              <w:rPr>
                <w:color w:val="000000"/>
                <w:sz w:val="20"/>
                <w:szCs w:val="20"/>
              </w:rPr>
              <w:t>MCC “Dustlik”</w:t>
            </w:r>
          </w:p>
        </w:tc>
        <w:tc>
          <w:tcPr>
            <w:tcW w:w="1263" w:type="dxa"/>
            <w:tcBorders>
              <w:top w:val="nil"/>
              <w:left w:val="nil"/>
              <w:bottom w:val="single" w:sz="4" w:space="0" w:color="auto"/>
              <w:right w:val="single" w:sz="4" w:space="0" w:color="auto"/>
            </w:tcBorders>
            <w:shd w:val="clear" w:color="auto" w:fill="auto"/>
            <w:vAlign w:val="center"/>
            <w:hideMark/>
          </w:tcPr>
          <w:p w14:paraId="781992BA" w14:textId="77777777" w:rsidR="008E0C15" w:rsidRPr="009B236D" w:rsidRDefault="008E0C15">
            <w:pPr>
              <w:rPr>
                <w:color w:val="000000"/>
                <w:sz w:val="20"/>
                <w:szCs w:val="20"/>
              </w:rPr>
            </w:pPr>
            <w:r w:rsidRPr="009B236D">
              <w:rPr>
                <w:color w:val="000000"/>
                <w:sz w:val="20"/>
                <w:szCs w:val="20"/>
              </w:rPr>
              <w:t>1 650</w:t>
            </w:r>
          </w:p>
        </w:tc>
      </w:tr>
      <w:tr w:rsidR="008E0C15" w:rsidRPr="009B236D" w14:paraId="5F00AEFA"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59EFB3B" w14:textId="77777777" w:rsidR="008E0C15" w:rsidRPr="009B236D" w:rsidRDefault="008E0C15">
            <w:pPr>
              <w:rPr>
                <w:color w:val="000000"/>
                <w:sz w:val="20"/>
                <w:szCs w:val="20"/>
              </w:rPr>
            </w:pPr>
            <w:r w:rsidRPr="009B236D">
              <w:rPr>
                <w:color w:val="000000"/>
                <w:sz w:val="20"/>
                <w:szCs w:val="20"/>
              </w:rPr>
              <w:t>5</w:t>
            </w:r>
          </w:p>
        </w:tc>
        <w:tc>
          <w:tcPr>
            <w:tcW w:w="2916" w:type="dxa"/>
            <w:tcBorders>
              <w:top w:val="nil"/>
              <w:left w:val="nil"/>
              <w:bottom w:val="single" w:sz="4" w:space="0" w:color="auto"/>
              <w:right w:val="single" w:sz="4" w:space="0" w:color="auto"/>
            </w:tcBorders>
            <w:shd w:val="clear" w:color="auto" w:fill="auto"/>
            <w:vAlign w:val="center"/>
            <w:hideMark/>
          </w:tcPr>
          <w:p w14:paraId="5F18DB1A" w14:textId="77777777" w:rsidR="008E0C15" w:rsidRPr="009B236D" w:rsidRDefault="008E0C15">
            <w:pPr>
              <w:rPr>
                <w:color w:val="000000"/>
                <w:sz w:val="20"/>
                <w:szCs w:val="20"/>
              </w:rPr>
            </w:pPr>
            <w:r w:rsidRPr="009B236D">
              <w:rPr>
                <w:color w:val="000000"/>
                <w:sz w:val="20"/>
                <w:szCs w:val="20"/>
              </w:rPr>
              <w:t>Yazyavan district</w:t>
            </w:r>
          </w:p>
        </w:tc>
        <w:tc>
          <w:tcPr>
            <w:tcW w:w="3936" w:type="dxa"/>
            <w:tcBorders>
              <w:top w:val="nil"/>
              <w:left w:val="nil"/>
              <w:bottom w:val="single" w:sz="4" w:space="0" w:color="auto"/>
              <w:right w:val="single" w:sz="4" w:space="0" w:color="auto"/>
            </w:tcBorders>
            <w:shd w:val="clear" w:color="auto" w:fill="auto"/>
            <w:vAlign w:val="center"/>
            <w:hideMark/>
          </w:tcPr>
          <w:p w14:paraId="579A5806" w14:textId="77777777" w:rsidR="008E0C15" w:rsidRPr="009B236D" w:rsidRDefault="008E0C15">
            <w:pPr>
              <w:rPr>
                <w:color w:val="000000"/>
                <w:sz w:val="20"/>
                <w:szCs w:val="20"/>
              </w:rPr>
            </w:pPr>
            <w:r w:rsidRPr="009B236D">
              <w:rPr>
                <w:color w:val="000000"/>
                <w:sz w:val="20"/>
                <w:szCs w:val="20"/>
              </w:rPr>
              <w:t>MCC "Yoshlik"</w:t>
            </w:r>
          </w:p>
        </w:tc>
        <w:tc>
          <w:tcPr>
            <w:tcW w:w="1263" w:type="dxa"/>
            <w:tcBorders>
              <w:top w:val="nil"/>
              <w:left w:val="nil"/>
              <w:bottom w:val="single" w:sz="4" w:space="0" w:color="auto"/>
              <w:right w:val="single" w:sz="4" w:space="0" w:color="auto"/>
            </w:tcBorders>
            <w:shd w:val="clear" w:color="auto" w:fill="auto"/>
            <w:vAlign w:val="center"/>
            <w:hideMark/>
          </w:tcPr>
          <w:p w14:paraId="572FC761" w14:textId="77777777" w:rsidR="008E0C15" w:rsidRPr="009B236D" w:rsidRDefault="008E0C15">
            <w:pPr>
              <w:rPr>
                <w:color w:val="000000"/>
                <w:sz w:val="20"/>
                <w:szCs w:val="20"/>
              </w:rPr>
            </w:pPr>
            <w:r w:rsidRPr="009B236D">
              <w:rPr>
                <w:color w:val="000000"/>
                <w:sz w:val="20"/>
                <w:szCs w:val="20"/>
              </w:rPr>
              <w:t>1 650</w:t>
            </w:r>
          </w:p>
        </w:tc>
      </w:tr>
      <w:tr w:rsidR="008E0C15" w:rsidRPr="009B236D" w14:paraId="1B36F066"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8458563" w14:textId="77777777" w:rsidR="008E0C15" w:rsidRPr="009B236D" w:rsidRDefault="008E0C15">
            <w:pPr>
              <w:rPr>
                <w:color w:val="000000"/>
                <w:sz w:val="20"/>
                <w:szCs w:val="20"/>
              </w:rPr>
            </w:pPr>
            <w:r w:rsidRPr="009B236D">
              <w:rPr>
                <w:color w:val="000000"/>
                <w:sz w:val="20"/>
                <w:szCs w:val="20"/>
              </w:rPr>
              <w:t>6</w:t>
            </w:r>
          </w:p>
        </w:tc>
        <w:tc>
          <w:tcPr>
            <w:tcW w:w="2916" w:type="dxa"/>
            <w:tcBorders>
              <w:top w:val="nil"/>
              <w:left w:val="nil"/>
              <w:bottom w:val="single" w:sz="4" w:space="0" w:color="auto"/>
              <w:right w:val="single" w:sz="4" w:space="0" w:color="auto"/>
            </w:tcBorders>
            <w:shd w:val="clear" w:color="auto" w:fill="auto"/>
            <w:vAlign w:val="center"/>
            <w:hideMark/>
          </w:tcPr>
          <w:p w14:paraId="5E1AF543" w14:textId="77777777" w:rsidR="008E0C15" w:rsidRPr="009B236D" w:rsidRDefault="008E0C15">
            <w:pPr>
              <w:rPr>
                <w:color w:val="000000"/>
                <w:sz w:val="20"/>
                <w:szCs w:val="20"/>
              </w:rPr>
            </w:pPr>
            <w:r w:rsidRPr="009B236D">
              <w:rPr>
                <w:color w:val="000000"/>
                <w:sz w:val="20"/>
                <w:szCs w:val="20"/>
              </w:rPr>
              <w:t>Fergana district</w:t>
            </w:r>
          </w:p>
        </w:tc>
        <w:tc>
          <w:tcPr>
            <w:tcW w:w="3936" w:type="dxa"/>
            <w:tcBorders>
              <w:top w:val="nil"/>
              <w:left w:val="nil"/>
              <w:bottom w:val="single" w:sz="4" w:space="0" w:color="auto"/>
              <w:right w:val="single" w:sz="4" w:space="0" w:color="auto"/>
            </w:tcBorders>
            <w:shd w:val="clear" w:color="auto" w:fill="auto"/>
            <w:vAlign w:val="center"/>
            <w:hideMark/>
          </w:tcPr>
          <w:p w14:paraId="4B40046C" w14:textId="77777777" w:rsidR="008E0C15" w:rsidRPr="009B236D" w:rsidRDefault="008E0C15">
            <w:pPr>
              <w:rPr>
                <w:color w:val="000000"/>
                <w:sz w:val="20"/>
                <w:szCs w:val="20"/>
              </w:rPr>
            </w:pPr>
            <w:r w:rsidRPr="009B236D">
              <w:rPr>
                <w:color w:val="000000"/>
                <w:sz w:val="20"/>
                <w:szCs w:val="20"/>
              </w:rPr>
              <w:t>MCC “Berunium”</w:t>
            </w:r>
          </w:p>
        </w:tc>
        <w:tc>
          <w:tcPr>
            <w:tcW w:w="1263" w:type="dxa"/>
            <w:tcBorders>
              <w:top w:val="nil"/>
              <w:left w:val="nil"/>
              <w:bottom w:val="single" w:sz="4" w:space="0" w:color="auto"/>
              <w:right w:val="single" w:sz="4" w:space="0" w:color="auto"/>
            </w:tcBorders>
            <w:shd w:val="clear" w:color="auto" w:fill="auto"/>
            <w:vAlign w:val="center"/>
            <w:hideMark/>
          </w:tcPr>
          <w:p w14:paraId="71F69173" w14:textId="77777777" w:rsidR="008E0C15" w:rsidRPr="009B236D" w:rsidRDefault="008E0C15">
            <w:pPr>
              <w:rPr>
                <w:color w:val="000000"/>
                <w:sz w:val="20"/>
                <w:szCs w:val="20"/>
              </w:rPr>
            </w:pPr>
            <w:r w:rsidRPr="009B236D">
              <w:rPr>
                <w:color w:val="000000"/>
                <w:sz w:val="20"/>
                <w:szCs w:val="20"/>
              </w:rPr>
              <w:t>990</w:t>
            </w:r>
          </w:p>
        </w:tc>
      </w:tr>
      <w:tr w:rsidR="008E0C15" w:rsidRPr="009B236D" w14:paraId="776FD91C"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5B14A0E" w14:textId="77777777" w:rsidR="008E0C15" w:rsidRPr="009B236D" w:rsidRDefault="008E0C15">
            <w:pPr>
              <w:rPr>
                <w:color w:val="000000"/>
                <w:sz w:val="20"/>
                <w:szCs w:val="20"/>
              </w:rPr>
            </w:pPr>
            <w:r w:rsidRPr="009B236D">
              <w:rPr>
                <w:color w:val="000000"/>
                <w:sz w:val="20"/>
                <w:szCs w:val="20"/>
              </w:rPr>
              <w:t>7</w:t>
            </w:r>
          </w:p>
        </w:tc>
        <w:tc>
          <w:tcPr>
            <w:tcW w:w="2916" w:type="dxa"/>
            <w:tcBorders>
              <w:top w:val="nil"/>
              <w:left w:val="nil"/>
              <w:bottom w:val="single" w:sz="4" w:space="0" w:color="auto"/>
              <w:right w:val="single" w:sz="4" w:space="0" w:color="auto"/>
            </w:tcBorders>
            <w:shd w:val="clear" w:color="auto" w:fill="auto"/>
            <w:vAlign w:val="center"/>
            <w:hideMark/>
          </w:tcPr>
          <w:p w14:paraId="1D72BC20" w14:textId="77777777" w:rsidR="008E0C15" w:rsidRPr="009B236D" w:rsidRDefault="008E0C15">
            <w:pPr>
              <w:rPr>
                <w:color w:val="000000"/>
                <w:sz w:val="20"/>
                <w:szCs w:val="20"/>
              </w:rPr>
            </w:pPr>
            <w:r w:rsidRPr="009B236D">
              <w:rPr>
                <w:color w:val="000000"/>
                <w:sz w:val="20"/>
                <w:szCs w:val="20"/>
              </w:rPr>
              <w:t>Kakand city</w:t>
            </w:r>
          </w:p>
        </w:tc>
        <w:tc>
          <w:tcPr>
            <w:tcW w:w="3936" w:type="dxa"/>
            <w:tcBorders>
              <w:top w:val="nil"/>
              <w:left w:val="nil"/>
              <w:bottom w:val="single" w:sz="4" w:space="0" w:color="auto"/>
              <w:right w:val="single" w:sz="4" w:space="0" w:color="auto"/>
            </w:tcBorders>
            <w:shd w:val="clear" w:color="auto" w:fill="auto"/>
            <w:vAlign w:val="center"/>
            <w:hideMark/>
          </w:tcPr>
          <w:p w14:paraId="55A7E493" w14:textId="77777777" w:rsidR="008E0C15" w:rsidRPr="009B236D" w:rsidRDefault="008E0C15">
            <w:pPr>
              <w:rPr>
                <w:color w:val="000000"/>
                <w:sz w:val="20"/>
                <w:szCs w:val="20"/>
              </w:rPr>
            </w:pPr>
            <w:r w:rsidRPr="009B236D">
              <w:rPr>
                <w:color w:val="000000"/>
                <w:sz w:val="20"/>
                <w:szCs w:val="20"/>
              </w:rPr>
              <w:t>MCC "Mukumiy"</w:t>
            </w:r>
          </w:p>
        </w:tc>
        <w:tc>
          <w:tcPr>
            <w:tcW w:w="1263" w:type="dxa"/>
            <w:tcBorders>
              <w:top w:val="nil"/>
              <w:left w:val="nil"/>
              <w:bottom w:val="single" w:sz="4" w:space="0" w:color="auto"/>
              <w:right w:val="single" w:sz="4" w:space="0" w:color="auto"/>
            </w:tcBorders>
            <w:shd w:val="clear" w:color="auto" w:fill="auto"/>
            <w:vAlign w:val="center"/>
            <w:hideMark/>
          </w:tcPr>
          <w:p w14:paraId="24F8CA26" w14:textId="77777777" w:rsidR="008E0C15" w:rsidRPr="009B236D" w:rsidRDefault="008E0C15">
            <w:pPr>
              <w:rPr>
                <w:color w:val="000000"/>
                <w:sz w:val="20"/>
                <w:szCs w:val="20"/>
              </w:rPr>
            </w:pPr>
            <w:r w:rsidRPr="009B236D">
              <w:rPr>
                <w:color w:val="000000"/>
                <w:sz w:val="20"/>
                <w:szCs w:val="20"/>
              </w:rPr>
              <w:t>1 650</w:t>
            </w:r>
          </w:p>
        </w:tc>
      </w:tr>
      <w:tr w:rsidR="008E0C15" w:rsidRPr="009B236D" w14:paraId="10328666"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18E9080D" w14:textId="77777777" w:rsidR="008E0C15" w:rsidRPr="009B236D" w:rsidRDefault="008E0C15">
            <w:pPr>
              <w:rPr>
                <w:b/>
                <w:bCs/>
                <w:color w:val="000000"/>
                <w:sz w:val="20"/>
                <w:szCs w:val="20"/>
              </w:rPr>
            </w:pPr>
            <w:r w:rsidRPr="009B236D">
              <w:rPr>
                <w:b/>
                <w:bCs/>
                <w:sz w:val="20"/>
                <w:szCs w:val="20"/>
              </w:rPr>
              <w:t>3</w:t>
            </w:r>
          </w:p>
        </w:tc>
        <w:tc>
          <w:tcPr>
            <w:tcW w:w="2916" w:type="dxa"/>
            <w:tcBorders>
              <w:top w:val="nil"/>
              <w:left w:val="nil"/>
              <w:bottom w:val="single" w:sz="4" w:space="0" w:color="auto"/>
              <w:right w:val="single" w:sz="4" w:space="0" w:color="auto"/>
            </w:tcBorders>
            <w:shd w:val="clear" w:color="000000" w:fill="FFF1CC"/>
            <w:vAlign w:val="center"/>
            <w:hideMark/>
          </w:tcPr>
          <w:p w14:paraId="3EE69E62" w14:textId="77777777" w:rsidR="008E0C15" w:rsidRPr="009B236D" w:rsidRDefault="008E0C15">
            <w:pPr>
              <w:rPr>
                <w:b/>
                <w:bCs/>
                <w:color w:val="000000"/>
                <w:sz w:val="20"/>
                <w:szCs w:val="20"/>
              </w:rPr>
            </w:pPr>
            <w:r w:rsidRPr="009B236D">
              <w:rPr>
                <w:b/>
                <w:bCs/>
                <w:sz w:val="20"/>
                <w:szCs w:val="20"/>
              </w:rPr>
              <w:t>Khorezm region</w:t>
            </w:r>
          </w:p>
        </w:tc>
        <w:tc>
          <w:tcPr>
            <w:tcW w:w="3936" w:type="dxa"/>
            <w:tcBorders>
              <w:top w:val="nil"/>
              <w:left w:val="nil"/>
              <w:bottom w:val="single" w:sz="4" w:space="0" w:color="auto"/>
              <w:right w:val="single" w:sz="4" w:space="0" w:color="auto"/>
            </w:tcBorders>
            <w:shd w:val="clear" w:color="000000" w:fill="FFF1CC"/>
            <w:vAlign w:val="center"/>
            <w:hideMark/>
          </w:tcPr>
          <w:p w14:paraId="3056F044"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124C324E" w14:textId="77777777" w:rsidR="008E0C15" w:rsidRPr="009B236D" w:rsidRDefault="008E0C15">
            <w:pPr>
              <w:rPr>
                <w:b/>
                <w:bCs/>
                <w:color w:val="000000"/>
                <w:sz w:val="20"/>
                <w:szCs w:val="20"/>
              </w:rPr>
            </w:pPr>
            <w:r w:rsidRPr="009B236D">
              <w:rPr>
                <w:b/>
                <w:bCs/>
                <w:sz w:val="20"/>
                <w:szCs w:val="20"/>
              </w:rPr>
              <w:t>3 960</w:t>
            </w:r>
          </w:p>
        </w:tc>
      </w:tr>
      <w:tr w:rsidR="008E0C15" w:rsidRPr="009B236D" w14:paraId="30221ED5"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D5AA309"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192D8203" w14:textId="77777777" w:rsidR="008E0C15" w:rsidRPr="009B236D" w:rsidRDefault="008E0C15">
            <w:pPr>
              <w:rPr>
                <w:color w:val="000000"/>
                <w:sz w:val="20"/>
                <w:szCs w:val="20"/>
              </w:rPr>
            </w:pPr>
            <w:r w:rsidRPr="009B236D">
              <w:rPr>
                <w:color w:val="000000"/>
                <w:sz w:val="20"/>
                <w:szCs w:val="20"/>
              </w:rPr>
              <w:t>Urgench city</w:t>
            </w:r>
          </w:p>
        </w:tc>
        <w:tc>
          <w:tcPr>
            <w:tcW w:w="3936" w:type="dxa"/>
            <w:tcBorders>
              <w:top w:val="nil"/>
              <w:left w:val="nil"/>
              <w:bottom w:val="single" w:sz="4" w:space="0" w:color="auto"/>
              <w:right w:val="single" w:sz="4" w:space="0" w:color="auto"/>
            </w:tcBorders>
            <w:shd w:val="clear" w:color="auto" w:fill="auto"/>
            <w:vAlign w:val="center"/>
            <w:hideMark/>
          </w:tcPr>
          <w:p w14:paraId="01E17C98" w14:textId="77777777" w:rsidR="008E0C15" w:rsidRPr="009B236D" w:rsidRDefault="008E0C15">
            <w:pPr>
              <w:rPr>
                <w:color w:val="000000"/>
                <w:sz w:val="20"/>
                <w:szCs w:val="20"/>
              </w:rPr>
            </w:pPr>
            <w:r w:rsidRPr="009B236D">
              <w:rPr>
                <w:color w:val="000000"/>
                <w:sz w:val="20"/>
                <w:szCs w:val="20"/>
              </w:rPr>
              <w:t>MCC “Ziyokor”</w:t>
            </w:r>
          </w:p>
        </w:tc>
        <w:tc>
          <w:tcPr>
            <w:tcW w:w="1263" w:type="dxa"/>
            <w:tcBorders>
              <w:top w:val="nil"/>
              <w:left w:val="nil"/>
              <w:bottom w:val="single" w:sz="4" w:space="0" w:color="auto"/>
              <w:right w:val="single" w:sz="4" w:space="0" w:color="auto"/>
            </w:tcBorders>
            <w:shd w:val="clear" w:color="auto" w:fill="auto"/>
            <w:vAlign w:val="center"/>
            <w:hideMark/>
          </w:tcPr>
          <w:p w14:paraId="42757BFB" w14:textId="77777777" w:rsidR="008E0C15" w:rsidRPr="009B236D" w:rsidRDefault="008E0C15">
            <w:pPr>
              <w:rPr>
                <w:color w:val="000000"/>
                <w:sz w:val="20"/>
                <w:szCs w:val="20"/>
              </w:rPr>
            </w:pPr>
            <w:r w:rsidRPr="009B236D">
              <w:rPr>
                <w:color w:val="000000"/>
                <w:sz w:val="20"/>
                <w:szCs w:val="20"/>
              </w:rPr>
              <w:t>1 650</w:t>
            </w:r>
          </w:p>
        </w:tc>
      </w:tr>
      <w:tr w:rsidR="008E0C15" w:rsidRPr="009B236D" w14:paraId="2B859FB2"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805A946"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7C3B9860" w14:textId="77777777" w:rsidR="008E0C15" w:rsidRPr="009B236D" w:rsidRDefault="008E0C15">
            <w:pPr>
              <w:rPr>
                <w:color w:val="000000"/>
                <w:sz w:val="20"/>
                <w:szCs w:val="20"/>
              </w:rPr>
            </w:pPr>
            <w:r w:rsidRPr="009B236D">
              <w:rPr>
                <w:color w:val="000000"/>
                <w:spacing w:val="-2"/>
                <w:sz w:val="20"/>
                <w:szCs w:val="20"/>
              </w:rPr>
              <w:t>Kushkupirsky district</w:t>
            </w:r>
          </w:p>
        </w:tc>
        <w:tc>
          <w:tcPr>
            <w:tcW w:w="3936" w:type="dxa"/>
            <w:tcBorders>
              <w:top w:val="nil"/>
              <w:left w:val="nil"/>
              <w:bottom w:val="single" w:sz="4" w:space="0" w:color="auto"/>
              <w:right w:val="single" w:sz="4" w:space="0" w:color="auto"/>
            </w:tcBorders>
            <w:shd w:val="clear" w:color="auto" w:fill="auto"/>
            <w:vAlign w:val="center"/>
            <w:hideMark/>
          </w:tcPr>
          <w:p w14:paraId="155192B0" w14:textId="77777777" w:rsidR="008E0C15" w:rsidRPr="009B236D" w:rsidRDefault="008E0C15">
            <w:pPr>
              <w:rPr>
                <w:color w:val="000000"/>
                <w:sz w:val="20"/>
                <w:szCs w:val="20"/>
              </w:rPr>
            </w:pPr>
            <w:r w:rsidRPr="009B236D">
              <w:rPr>
                <w:color w:val="000000"/>
                <w:sz w:val="20"/>
                <w:szCs w:val="20"/>
              </w:rPr>
              <w:t xml:space="preserve">MCC “Kunazei” </w:t>
            </w:r>
          </w:p>
        </w:tc>
        <w:tc>
          <w:tcPr>
            <w:tcW w:w="1263" w:type="dxa"/>
            <w:tcBorders>
              <w:top w:val="nil"/>
              <w:left w:val="nil"/>
              <w:bottom w:val="single" w:sz="4" w:space="0" w:color="auto"/>
              <w:right w:val="single" w:sz="4" w:space="0" w:color="auto"/>
            </w:tcBorders>
            <w:shd w:val="clear" w:color="auto" w:fill="auto"/>
            <w:vAlign w:val="center"/>
            <w:hideMark/>
          </w:tcPr>
          <w:p w14:paraId="75752E7E" w14:textId="77777777" w:rsidR="008E0C15" w:rsidRPr="009B236D" w:rsidRDefault="008E0C15">
            <w:pPr>
              <w:rPr>
                <w:color w:val="000000"/>
                <w:sz w:val="20"/>
                <w:szCs w:val="20"/>
              </w:rPr>
            </w:pPr>
            <w:r w:rsidRPr="009B236D">
              <w:rPr>
                <w:color w:val="000000"/>
                <w:sz w:val="20"/>
                <w:szCs w:val="20"/>
              </w:rPr>
              <w:t>1 650</w:t>
            </w:r>
          </w:p>
        </w:tc>
      </w:tr>
      <w:tr w:rsidR="008E0C15" w:rsidRPr="009B236D" w14:paraId="2AB62AD1"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04C362C"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46C70CE7" w14:textId="77777777" w:rsidR="008E0C15" w:rsidRPr="009B236D" w:rsidRDefault="008E0C15">
            <w:pPr>
              <w:rPr>
                <w:color w:val="000000"/>
                <w:sz w:val="20"/>
                <w:szCs w:val="20"/>
              </w:rPr>
            </w:pPr>
            <w:r w:rsidRPr="009B236D">
              <w:rPr>
                <w:color w:val="000000"/>
                <w:spacing w:val="-1"/>
                <w:sz w:val="20"/>
                <w:szCs w:val="20"/>
              </w:rPr>
              <w:t>Yangibazar district</w:t>
            </w:r>
          </w:p>
        </w:tc>
        <w:tc>
          <w:tcPr>
            <w:tcW w:w="3936" w:type="dxa"/>
            <w:tcBorders>
              <w:top w:val="nil"/>
              <w:left w:val="nil"/>
              <w:bottom w:val="single" w:sz="4" w:space="0" w:color="auto"/>
              <w:right w:val="single" w:sz="4" w:space="0" w:color="auto"/>
            </w:tcBorders>
            <w:shd w:val="clear" w:color="auto" w:fill="auto"/>
            <w:vAlign w:val="center"/>
            <w:hideMark/>
          </w:tcPr>
          <w:p w14:paraId="5D46C85E" w14:textId="77777777" w:rsidR="008E0C15" w:rsidRPr="009B236D" w:rsidRDefault="008E0C15">
            <w:pPr>
              <w:rPr>
                <w:color w:val="000000"/>
                <w:sz w:val="20"/>
                <w:szCs w:val="20"/>
              </w:rPr>
            </w:pPr>
            <w:r w:rsidRPr="009B236D">
              <w:rPr>
                <w:color w:val="000000"/>
                <w:sz w:val="20"/>
                <w:szCs w:val="20"/>
              </w:rPr>
              <w:t>MCC "Iftikhor"</w:t>
            </w:r>
          </w:p>
        </w:tc>
        <w:tc>
          <w:tcPr>
            <w:tcW w:w="1263" w:type="dxa"/>
            <w:tcBorders>
              <w:top w:val="nil"/>
              <w:left w:val="nil"/>
              <w:bottom w:val="single" w:sz="4" w:space="0" w:color="auto"/>
              <w:right w:val="single" w:sz="4" w:space="0" w:color="auto"/>
            </w:tcBorders>
            <w:shd w:val="clear" w:color="auto" w:fill="auto"/>
            <w:vAlign w:val="center"/>
            <w:hideMark/>
          </w:tcPr>
          <w:p w14:paraId="7F819ECD" w14:textId="77777777" w:rsidR="008E0C15" w:rsidRPr="009B236D" w:rsidRDefault="008E0C15">
            <w:pPr>
              <w:rPr>
                <w:color w:val="000000"/>
                <w:sz w:val="20"/>
                <w:szCs w:val="20"/>
              </w:rPr>
            </w:pPr>
            <w:r w:rsidRPr="009B236D">
              <w:rPr>
                <w:color w:val="000000"/>
                <w:sz w:val="20"/>
                <w:szCs w:val="20"/>
              </w:rPr>
              <w:t>660</w:t>
            </w:r>
          </w:p>
        </w:tc>
      </w:tr>
      <w:tr w:rsidR="008E0C15" w:rsidRPr="009B236D" w14:paraId="446A9561" w14:textId="77777777" w:rsidTr="008E0C15">
        <w:trPr>
          <w:trHeight w:val="288"/>
        </w:trPr>
        <w:tc>
          <w:tcPr>
            <w:tcW w:w="798" w:type="dxa"/>
            <w:tcBorders>
              <w:top w:val="nil"/>
              <w:left w:val="single" w:sz="4" w:space="0" w:color="auto"/>
              <w:bottom w:val="single" w:sz="4" w:space="0" w:color="auto"/>
              <w:right w:val="single" w:sz="4" w:space="0" w:color="auto"/>
            </w:tcBorders>
            <w:shd w:val="clear" w:color="000000" w:fill="FFF1CC"/>
            <w:vAlign w:val="center"/>
            <w:hideMark/>
          </w:tcPr>
          <w:p w14:paraId="29954FA5" w14:textId="77777777" w:rsidR="008E0C15" w:rsidRPr="009B236D" w:rsidRDefault="008E0C15">
            <w:pPr>
              <w:rPr>
                <w:b/>
                <w:bCs/>
                <w:color w:val="000000"/>
                <w:sz w:val="20"/>
                <w:szCs w:val="20"/>
              </w:rPr>
            </w:pPr>
            <w:r w:rsidRPr="009B236D">
              <w:rPr>
                <w:b/>
                <w:bCs/>
                <w:color w:val="000000"/>
                <w:sz w:val="20"/>
                <w:szCs w:val="20"/>
              </w:rPr>
              <w:t>4</w:t>
            </w:r>
          </w:p>
        </w:tc>
        <w:tc>
          <w:tcPr>
            <w:tcW w:w="2916" w:type="dxa"/>
            <w:tcBorders>
              <w:top w:val="nil"/>
              <w:left w:val="nil"/>
              <w:bottom w:val="single" w:sz="4" w:space="0" w:color="auto"/>
              <w:right w:val="single" w:sz="4" w:space="0" w:color="auto"/>
            </w:tcBorders>
            <w:shd w:val="clear" w:color="000000" w:fill="FFF1CC"/>
            <w:vAlign w:val="center"/>
            <w:hideMark/>
          </w:tcPr>
          <w:p w14:paraId="601D3DDD" w14:textId="77777777" w:rsidR="008E0C15" w:rsidRPr="009B236D" w:rsidRDefault="008E0C15">
            <w:pPr>
              <w:rPr>
                <w:b/>
                <w:bCs/>
                <w:color w:val="000000"/>
                <w:sz w:val="20"/>
                <w:szCs w:val="20"/>
              </w:rPr>
            </w:pPr>
            <w:r w:rsidRPr="009B236D">
              <w:rPr>
                <w:b/>
                <w:bCs/>
                <w:color w:val="000000"/>
                <w:sz w:val="20"/>
                <w:szCs w:val="20"/>
              </w:rPr>
              <w:t>City of Tashkent</w:t>
            </w:r>
          </w:p>
        </w:tc>
        <w:tc>
          <w:tcPr>
            <w:tcW w:w="3936" w:type="dxa"/>
            <w:tcBorders>
              <w:top w:val="nil"/>
              <w:left w:val="nil"/>
              <w:bottom w:val="single" w:sz="4" w:space="0" w:color="auto"/>
              <w:right w:val="single" w:sz="4" w:space="0" w:color="auto"/>
            </w:tcBorders>
            <w:shd w:val="clear" w:color="000000" w:fill="FFF1CC"/>
            <w:vAlign w:val="center"/>
            <w:hideMark/>
          </w:tcPr>
          <w:p w14:paraId="5CDB27B7" w14:textId="77777777" w:rsidR="008E0C15" w:rsidRPr="009B236D" w:rsidRDefault="008E0C15">
            <w:pPr>
              <w:rPr>
                <w:b/>
                <w:bCs/>
                <w:color w:val="000000"/>
                <w:sz w:val="20"/>
                <w:szCs w:val="20"/>
              </w:rPr>
            </w:pPr>
            <w:r w:rsidRPr="009B236D">
              <w:rPr>
                <w:b/>
                <w:bCs/>
                <w:color w:val="000000"/>
                <w:sz w:val="20"/>
                <w:szCs w:val="20"/>
              </w:rPr>
              <w:t> </w:t>
            </w:r>
          </w:p>
        </w:tc>
        <w:tc>
          <w:tcPr>
            <w:tcW w:w="1263" w:type="dxa"/>
            <w:tcBorders>
              <w:top w:val="nil"/>
              <w:left w:val="nil"/>
              <w:bottom w:val="single" w:sz="4" w:space="0" w:color="auto"/>
              <w:right w:val="single" w:sz="4" w:space="0" w:color="auto"/>
            </w:tcBorders>
            <w:shd w:val="clear" w:color="000000" w:fill="FFF1CC"/>
            <w:vAlign w:val="center"/>
            <w:hideMark/>
          </w:tcPr>
          <w:p w14:paraId="5E8F8EEA" w14:textId="77777777" w:rsidR="008E0C15" w:rsidRPr="009B236D" w:rsidRDefault="008E0C15">
            <w:pPr>
              <w:rPr>
                <w:b/>
                <w:bCs/>
                <w:color w:val="000000"/>
                <w:sz w:val="20"/>
                <w:szCs w:val="20"/>
              </w:rPr>
            </w:pPr>
            <w:r w:rsidRPr="009B236D">
              <w:rPr>
                <w:b/>
                <w:bCs/>
                <w:color w:val="000000"/>
                <w:sz w:val="20"/>
                <w:szCs w:val="20"/>
              </w:rPr>
              <w:t>6 600</w:t>
            </w:r>
          </w:p>
        </w:tc>
      </w:tr>
      <w:tr w:rsidR="008E0C15" w:rsidRPr="009B236D" w14:paraId="14863644"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7F17312" w14:textId="77777777" w:rsidR="008E0C15" w:rsidRPr="009B236D" w:rsidRDefault="008E0C15">
            <w:pPr>
              <w:rPr>
                <w:color w:val="000000"/>
                <w:sz w:val="20"/>
                <w:szCs w:val="20"/>
              </w:rPr>
            </w:pPr>
            <w:r w:rsidRPr="009B236D">
              <w:rPr>
                <w:color w:val="000000"/>
                <w:sz w:val="20"/>
                <w:szCs w:val="20"/>
              </w:rPr>
              <w:t>1</w:t>
            </w:r>
          </w:p>
        </w:tc>
        <w:tc>
          <w:tcPr>
            <w:tcW w:w="2916" w:type="dxa"/>
            <w:tcBorders>
              <w:top w:val="nil"/>
              <w:left w:val="nil"/>
              <w:bottom w:val="single" w:sz="4" w:space="0" w:color="auto"/>
              <w:right w:val="single" w:sz="4" w:space="0" w:color="auto"/>
            </w:tcBorders>
            <w:shd w:val="clear" w:color="auto" w:fill="auto"/>
            <w:vAlign w:val="center"/>
            <w:hideMark/>
          </w:tcPr>
          <w:p w14:paraId="14D8424C" w14:textId="77777777" w:rsidR="008E0C15" w:rsidRPr="009B236D" w:rsidRDefault="008E0C15">
            <w:pPr>
              <w:rPr>
                <w:color w:val="000000"/>
                <w:sz w:val="20"/>
                <w:szCs w:val="20"/>
              </w:rPr>
            </w:pPr>
            <w:r w:rsidRPr="009B236D">
              <w:rPr>
                <w:color w:val="000000"/>
                <w:sz w:val="20"/>
                <w:szCs w:val="20"/>
              </w:rPr>
              <w:t>M. Ulugbek district</w:t>
            </w:r>
          </w:p>
        </w:tc>
        <w:tc>
          <w:tcPr>
            <w:tcW w:w="3936" w:type="dxa"/>
            <w:tcBorders>
              <w:top w:val="nil"/>
              <w:left w:val="nil"/>
              <w:bottom w:val="single" w:sz="4" w:space="0" w:color="auto"/>
              <w:right w:val="single" w:sz="4" w:space="0" w:color="auto"/>
            </w:tcBorders>
            <w:shd w:val="clear" w:color="auto" w:fill="auto"/>
            <w:vAlign w:val="center"/>
            <w:hideMark/>
          </w:tcPr>
          <w:p w14:paraId="47741F65" w14:textId="77777777" w:rsidR="008E0C15" w:rsidRPr="009B236D" w:rsidRDefault="008E0C15">
            <w:pPr>
              <w:rPr>
                <w:color w:val="000000"/>
                <w:sz w:val="20"/>
                <w:szCs w:val="20"/>
              </w:rPr>
            </w:pPr>
            <w:r w:rsidRPr="009B236D">
              <w:rPr>
                <w:color w:val="000000"/>
                <w:sz w:val="20"/>
                <w:szCs w:val="20"/>
              </w:rPr>
              <w:t xml:space="preserve">MCC “Jasorat” </w:t>
            </w:r>
          </w:p>
        </w:tc>
        <w:tc>
          <w:tcPr>
            <w:tcW w:w="1263" w:type="dxa"/>
            <w:tcBorders>
              <w:top w:val="nil"/>
              <w:left w:val="nil"/>
              <w:bottom w:val="single" w:sz="4" w:space="0" w:color="auto"/>
              <w:right w:val="single" w:sz="4" w:space="0" w:color="auto"/>
            </w:tcBorders>
            <w:shd w:val="clear" w:color="auto" w:fill="auto"/>
            <w:vAlign w:val="center"/>
            <w:hideMark/>
          </w:tcPr>
          <w:p w14:paraId="4CE551F6" w14:textId="77777777" w:rsidR="008E0C15" w:rsidRPr="009B236D" w:rsidRDefault="008E0C15">
            <w:pPr>
              <w:rPr>
                <w:color w:val="000000"/>
                <w:sz w:val="20"/>
                <w:szCs w:val="20"/>
              </w:rPr>
            </w:pPr>
            <w:r w:rsidRPr="009B236D">
              <w:rPr>
                <w:color w:val="000000"/>
                <w:sz w:val="20"/>
                <w:szCs w:val="20"/>
              </w:rPr>
              <w:t>1 650</w:t>
            </w:r>
          </w:p>
        </w:tc>
      </w:tr>
      <w:tr w:rsidR="008E0C15" w:rsidRPr="009B236D" w14:paraId="196D6287"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DC97C1" w14:textId="77777777" w:rsidR="008E0C15" w:rsidRPr="009B236D" w:rsidRDefault="008E0C15">
            <w:pPr>
              <w:rPr>
                <w:color w:val="000000"/>
                <w:sz w:val="20"/>
                <w:szCs w:val="20"/>
              </w:rPr>
            </w:pPr>
            <w:r w:rsidRPr="009B236D">
              <w:rPr>
                <w:color w:val="000000"/>
                <w:sz w:val="20"/>
                <w:szCs w:val="20"/>
              </w:rPr>
              <w:t>2</w:t>
            </w:r>
          </w:p>
        </w:tc>
        <w:tc>
          <w:tcPr>
            <w:tcW w:w="2916" w:type="dxa"/>
            <w:tcBorders>
              <w:top w:val="nil"/>
              <w:left w:val="nil"/>
              <w:bottom w:val="single" w:sz="4" w:space="0" w:color="auto"/>
              <w:right w:val="single" w:sz="4" w:space="0" w:color="auto"/>
            </w:tcBorders>
            <w:shd w:val="clear" w:color="auto" w:fill="auto"/>
            <w:vAlign w:val="center"/>
            <w:hideMark/>
          </w:tcPr>
          <w:p w14:paraId="58B6CB23" w14:textId="77777777" w:rsidR="008E0C15" w:rsidRPr="009B236D" w:rsidRDefault="008E0C15">
            <w:pPr>
              <w:rPr>
                <w:color w:val="000000"/>
                <w:sz w:val="20"/>
                <w:szCs w:val="20"/>
              </w:rPr>
            </w:pPr>
            <w:r w:rsidRPr="009B236D">
              <w:rPr>
                <w:color w:val="000000"/>
                <w:sz w:val="20"/>
                <w:szCs w:val="20"/>
              </w:rPr>
              <w:t>Sergeli district</w:t>
            </w:r>
          </w:p>
        </w:tc>
        <w:tc>
          <w:tcPr>
            <w:tcW w:w="3936" w:type="dxa"/>
            <w:tcBorders>
              <w:top w:val="nil"/>
              <w:left w:val="nil"/>
              <w:bottom w:val="single" w:sz="4" w:space="0" w:color="auto"/>
              <w:right w:val="single" w:sz="4" w:space="0" w:color="auto"/>
            </w:tcBorders>
            <w:shd w:val="clear" w:color="auto" w:fill="auto"/>
            <w:vAlign w:val="center"/>
            <w:hideMark/>
          </w:tcPr>
          <w:p w14:paraId="779BD980" w14:textId="77777777" w:rsidR="008E0C15" w:rsidRPr="009B236D" w:rsidRDefault="008E0C15">
            <w:pPr>
              <w:rPr>
                <w:color w:val="000000"/>
                <w:sz w:val="20"/>
                <w:szCs w:val="20"/>
              </w:rPr>
            </w:pPr>
            <w:r w:rsidRPr="009B236D">
              <w:rPr>
                <w:color w:val="000000"/>
                <w:sz w:val="20"/>
                <w:szCs w:val="20"/>
              </w:rPr>
              <w:t>MCC “Keng Makon”</w:t>
            </w:r>
          </w:p>
        </w:tc>
        <w:tc>
          <w:tcPr>
            <w:tcW w:w="1263" w:type="dxa"/>
            <w:tcBorders>
              <w:top w:val="nil"/>
              <w:left w:val="nil"/>
              <w:bottom w:val="single" w:sz="4" w:space="0" w:color="auto"/>
              <w:right w:val="single" w:sz="4" w:space="0" w:color="auto"/>
            </w:tcBorders>
            <w:shd w:val="clear" w:color="auto" w:fill="auto"/>
            <w:vAlign w:val="center"/>
            <w:hideMark/>
          </w:tcPr>
          <w:p w14:paraId="30F3F0E6" w14:textId="77777777" w:rsidR="008E0C15" w:rsidRPr="009B236D" w:rsidRDefault="008E0C15">
            <w:pPr>
              <w:rPr>
                <w:color w:val="000000"/>
                <w:sz w:val="20"/>
                <w:szCs w:val="20"/>
              </w:rPr>
            </w:pPr>
            <w:r w:rsidRPr="009B236D">
              <w:rPr>
                <w:color w:val="000000"/>
                <w:sz w:val="20"/>
                <w:szCs w:val="20"/>
              </w:rPr>
              <w:t>1 650</w:t>
            </w:r>
          </w:p>
        </w:tc>
      </w:tr>
      <w:tr w:rsidR="008E0C15" w:rsidRPr="009B236D" w14:paraId="65D53E21"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46986A6" w14:textId="77777777" w:rsidR="008E0C15" w:rsidRPr="009B236D" w:rsidRDefault="008E0C15">
            <w:pPr>
              <w:rPr>
                <w:color w:val="000000"/>
                <w:sz w:val="20"/>
                <w:szCs w:val="20"/>
              </w:rPr>
            </w:pPr>
            <w:r w:rsidRPr="009B236D">
              <w:rPr>
                <w:color w:val="000000"/>
                <w:sz w:val="20"/>
                <w:szCs w:val="20"/>
              </w:rPr>
              <w:t>3</w:t>
            </w:r>
          </w:p>
        </w:tc>
        <w:tc>
          <w:tcPr>
            <w:tcW w:w="2916" w:type="dxa"/>
            <w:tcBorders>
              <w:top w:val="nil"/>
              <w:left w:val="nil"/>
              <w:bottom w:val="single" w:sz="4" w:space="0" w:color="auto"/>
              <w:right w:val="single" w:sz="4" w:space="0" w:color="auto"/>
            </w:tcBorders>
            <w:shd w:val="clear" w:color="auto" w:fill="auto"/>
            <w:vAlign w:val="center"/>
            <w:hideMark/>
          </w:tcPr>
          <w:p w14:paraId="2F5F4B39" w14:textId="77777777" w:rsidR="008E0C15" w:rsidRPr="009B236D" w:rsidRDefault="008E0C15">
            <w:pPr>
              <w:rPr>
                <w:color w:val="000000"/>
                <w:sz w:val="20"/>
                <w:szCs w:val="20"/>
              </w:rPr>
            </w:pPr>
            <w:r w:rsidRPr="009B236D">
              <w:rPr>
                <w:color w:val="000000"/>
                <w:sz w:val="20"/>
                <w:szCs w:val="20"/>
              </w:rPr>
              <w:t>Yashnabad district</w:t>
            </w:r>
          </w:p>
        </w:tc>
        <w:tc>
          <w:tcPr>
            <w:tcW w:w="3936" w:type="dxa"/>
            <w:tcBorders>
              <w:top w:val="nil"/>
              <w:left w:val="nil"/>
              <w:bottom w:val="single" w:sz="4" w:space="0" w:color="auto"/>
              <w:right w:val="single" w:sz="4" w:space="0" w:color="auto"/>
            </w:tcBorders>
            <w:shd w:val="clear" w:color="auto" w:fill="auto"/>
            <w:vAlign w:val="center"/>
            <w:hideMark/>
          </w:tcPr>
          <w:p w14:paraId="75D59708" w14:textId="77777777" w:rsidR="008E0C15" w:rsidRPr="009B236D" w:rsidRDefault="008E0C15">
            <w:pPr>
              <w:rPr>
                <w:color w:val="000000"/>
                <w:sz w:val="20"/>
                <w:szCs w:val="20"/>
              </w:rPr>
            </w:pPr>
            <w:r w:rsidRPr="009B236D">
              <w:rPr>
                <w:color w:val="000000"/>
                <w:sz w:val="20"/>
                <w:szCs w:val="20"/>
              </w:rPr>
              <w:t>MCC “Bogbon”</w:t>
            </w:r>
          </w:p>
        </w:tc>
        <w:tc>
          <w:tcPr>
            <w:tcW w:w="1263" w:type="dxa"/>
            <w:tcBorders>
              <w:top w:val="nil"/>
              <w:left w:val="nil"/>
              <w:bottom w:val="single" w:sz="4" w:space="0" w:color="auto"/>
              <w:right w:val="single" w:sz="4" w:space="0" w:color="auto"/>
            </w:tcBorders>
            <w:shd w:val="clear" w:color="auto" w:fill="auto"/>
            <w:vAlign w:val="center"/>
            <w:hideMark/>
          </w:tcPr>
          <w:p w14:paraId="1E0FF922" w14:textId="77777777" w:rsidR="008E0C15" w:rsidRPr="009B236D" w:rsidRDefault="008E0C15">
            <w:pPr>
              <w:rPr>
                <w:color w:val="000000"/>
                <w:sz w:val="20"/>
                <w:szCs w:val="20"/>
              </w:rPr>
            </w:pPr>
            <w:r w:rsidRPr="009B236D">
              <w:rPr>
                <w:color w:val="000000"/>
                <w:sz w:val="20"/>
                <w:szCs w:val="20"/>
              </w:rPr>
              <w:t>1 650</w:t>
            </w:r>
          </w:p>
        </w:tc>
      </w:tr>
      <w:tr w:rsidR="008E0C15" w:rsidRPr="009B236D" w14:paraId="751B40A3" w14:textId="77777777" w:rsidTr="008E0C15">
        <w:trPr>
          <w:trHeight w:val="28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0BD5B58" w14:textId="77777777" w:rsidR="008E0C15" w:rsidRPr="009B236D" w:rsidRDefault="008E0C15">
            <w:pPr>
              <w:rPr>
                <w:color w:val="000000"/>
                <w:sz w:val="20"/>
                <w:szCs w:val="20"/>
              </w:rPr>
            </w:pPr>
            <w:r w:rsidRPr="009B236D">
              <w:rPr>
                <w:color w:val="000000"/>
                <w:sz w:val="20"/>
                <w:szCs w:val="20"/>
              </w:rPr>
              <w:t>4</w:t>
            </w:r>
          </w:p>
        </w:tc>
        <w:tc>
          <w:tcPr>
            <w:tcW w:w="2916" w:type="dxa"/>
            <w:tcBorders>
              <w:top w:val="nil"/>
              <w:left w:val="nil"/>
              <w:bottom w:val="single" w:sz="4" w:space="0" w:color="auto"/>
              <w:right w:val="single" w:sz="4" w:space="0" w:color="auto"/>
            </w:tcBorders>
            <w:shd w:val="clear" w:color="auto" w:fill="auto"/>
            <w:vAlign w:val="center"/>
            <w:hideMark/>
          </w:tcPr>
          <w:p w14:paraId="3B661344" w14:textId="77777777" w:rsidR="008E0C15" w:rsidRPr="009B236D" w:rsidRDefault="008E0C15">
            <w:pPr>
              <w:rPr>
                <w:color w:val="000000"/>
                <w:sz w:val="20"/>
                <w:szCs w:val="20"/>
              </w:rPr>
            </w:pPr>
            <w:r w:rsidRPr="009B236D">
              <w:rPr>
                <w:color w:val="000000"/>
                <w:sz w:val="20"/>
                <w:szCs w:val="20"/>
              </w:rPr>
              <w:t>Yangikhayat district</w:t>
            </w:r>
          </w:p>
        </w:tc>
        <w:tc>
          <w:tcPr>
            <w:tcW w:w="3936" w:type="dxa"/>
            <w:tcBorders>
              <w:top w:val="nil"/>
              <w:left w:val="nil"/>
              <w:bottom w:val="single" w:sz="4" w:space="0" w:color="auto"/>
              <w:right w:val="single" w:sz="4" w:space="0" w:color="auto"/>
            </w:tcBorders>
            <w:shd w:val="clear" w:color="auto" w:fill="auto"/>
            <w:vAlign w:val="center"/>
            <w:hideMark/>
          </w:tcPr>
          <w:p w14:paraId="55FDD871" w14:textId="77777777" w:rsidR="008E0C15" w:rsidRPr="009B236D" w:rsidRDefault="008E0C15">
            <w:pPr>
              <w:rPr>
                <w:color w:val="000000"/>
                <w:sz w:val="20"/>
                <w:szCs w:val="20"/>
              </w:rPr>
            </w:pPr>
            <w:r w:rsidRPr="009B236D">
              <w:rPr>
                <w:color w:val="000000"/>
                <w:sz w:val="20"/>
                <w:szCs w:val="20"/>
              </w:rPr>
              <w:t xml:space="preserve">MCC “Hushnood” </w:t>
            </w:r>
          </w:p>
        </w:tc>
        <w:tc>
          <w:tcPr>
            <w:tcW w:w="1263" w:type="dxa"/>
            <w:tcBorders>
              <w:top w:val="nil"/>
              <w:left w:val="nil"/>
              <w:bottom w:val="single" w:sz="4" w:space="0" w:color="auto"/>
              <w:right w:val="single" w:sz="4" w:space="0" w:color="auto"/>
            </w:tcBorders>
            <w:shd w:val="clear" w:color="auto" w:fill="auto"/>
            <w:vAlign w:val="center"/>
            <w:hideMark/>
          </w:tcPr>
          <w:p w14:paraId="06653E7F" w14:textId="77777777" w:rsidR="008E0C15" w:rsidRPr="009B236D" w:rsidRDefault="008E0C15">
            <w:pPr>
              <w:rPr>
                <w:color w:val="000000"/>
                <w:sz w:val="20"/>
                <w:szCs w:val="20"/>
              </w:rPr>
            </w:pPr>
            <w:r w:rsidRPr="009B236D">
              <w:rPr>
                <w:color w:val="000000"/>
                <w:sz w:val="20"/>
                <w:szCs w:val="20"/>
              </w:rPr>
              <w:t>1 650</w:t>
            </w:r>
          </w:p>
        </w:tc>
      </w:tr>
    </w:tbl>
    <w:p w14:paraId="304801EE" w14:textId="6B879100" w:rsidR="008021A6" w:rsidRPr="00BC2B4D" w:rsidRDefault="008021A6" w:rsidP="00B60D15">
      <w:pPr>
        <w:spacing w:after="120"/>
        <w:ind w:firstLine="720"/>
        <w:rPr>
          <w:i/>
          <w:iCs/>
        </w:rPr>
      </w:pPr>
      <w:r w:rsidRPr="00BC2B4D">
        <w:rPr>
          <w:i/>
          <w:iCs/>
        </w:rPr>
        <w:t>*Mahalla</w:t>
      </w:r>
      <w:r w:rsidRPr="00BC2B4D">
        <w:rPr>
          <w:i/>
          <w:iCs/>
          <w:spacing w:val="-9"/>
        </w:rPr>
        <w:t xml:space="preserve"> </w:t>
      </w:r>
      <w:r w:rsidRPr="00BC2B4D">
        <w:rPr>
          <w:i/>
          <w:iCs/>
        </w:rPr>
        <w:t>Citizens'</w:t>
      </w:r>
      <w:r w:rsidRPr="00BC2B4D">
        <w:rPr>
          <w:i/>
          <w:iCs/>
          <w:spacing w:val="-6"/>
        </w:rPr>
        <w:t xml:space="preserve"> </w:t>
      </w:r>
      <w:r w:rsidRPr="00BC2B4D">
        <w:rPr>
          <w:i/>
          <w:iCs/>
        </w:rPr>
        <w:t>Council</w:t>
      </w:r>
      <w:r w:rsidR="00BC2B4D" w:rsidRPr="00BC2B4D">
        <w:rPr>
          <w:i/>
          <w:iCs/>
        </w:rPr>
        <w:t xml:space="preserve">. </w:t>
      </w:r>
      <w:r w:rsidR="00BC2B4D" w:rsidRPr="00BC2B4D">
        <w:rPr>
          <w:i/>
          <w:iCs/>
        </w:rPr>
        <w:t>Location and capacity of schools may change depending on the proposals of regional government authorities.</w:t>
      </w:r>
    </w:p>
    <w:p w14:paraId="64665383" w14:textId="77777777" w:rsidR="00EF7D0E" w:rsidRPr="009B236D" w:rsidRDefault="0061299A" w:rsidP="00B60D15">
      <w:pPr>
        <w:pStyle w:val="a3"/>
        <w:spacing w:after="120"/>
        <w:ind w:right="120"/>
        <w:jc w:val="both"/>
      </w:pPr>
      <w:r w:rsidRPr="009B236D">
        <w:rPr>
          <w:u w:val="single"/>
        </w:rPr>
        <w:t>Educational equipment and inventory</w:t>
      </w:r>
      <w:r w:rsidRPr="009B236D">
        <w:t>. Procurement of modern educational and IT equipment</w:t>
      </w:r>
      <w:r w:rsidRPr="009B236D">
        <w:rPr>
          <w:spacing w:val="-57"/>
        </w:rPr>
        <w:t xml:space="preserve"> </w:t>
      </w:r>
      <w:r w:rsidRPr="009B236D">
        <w:t>and inventory to equip new educational institutions, including special equipment for the adaptation</w:t>
      </w:r>
      <w:r w:rsidRPr="009B236D">
        <w:rPr>
          <w:spacing w:val="1"/>
        </w:rPr>
        <w:t xml:space="preserve"> </w:t>
      </w:r>
      <w:r w:rsidRPr="009B236D">
        <w:t xml:space="preserve">and integration of children with special educational needs. </w:t>
      </w:r>
    </w:p>
    <w:p w14:paraId="5B3F05FD" w14:textId="77777777" w:rsidR="00EF7D0E" w:rsidRPr="009B236D" w:rsidRDefault="00EF7D0E" w:rsidP="00B60D15">
      <w:pPr>
        <w:pStyle w:val="a3"/>
        <w:spacing w:after="120"/>
        <w:ind w:right="120"/>
        <w:jc w:val="both"/>
        <w:rPr>
          <w:lang w:eastAsia="ru-RU"/>
        </w:rPr>
      </w:pPr>
      <w:r w:rsidRPr="009B236D">
        <w:rPr>
          <w:u w:val="single"/>
        </w:rPr>
        <w:t>Improvement of the general education system.</w:t>
      </w:r>
      <w:r w:rsidRPr="009B236D">
        <w:rPr>
          <w:lang w:eastAsia="ru-RU"/>
        </w:rPr>
        <w:t xml:space="preserve"> Implementation of reform in the system of general secondary education. Improving the quality of educational services for children with special educational needs. Improvement of educational programs, including through the introduction of inclusive education components to create </w:t>
      </w:r>
      <w:r w:rsidRPr="009B236D">
        <w:t>favorable</w:t>
      </w:r>
      <w:r w:rsidRPr="009B236D">
        <w:rPr>
          <w:lang w:eastAsia="ru-RU"/>
        </w:rPr>
        <w:t xml:space="preserve"> learning conditions for children with disabilities.</w:t>
      </w:r>
    </w:p>
    <w:p w14:paraId="1BD5B485" w14:textId="77777777" w:rsidR="00EF7D0E" w:rsidRPr="009B236D" w:rsidRDefault="00EF7D0E" w:rsidP="00B60D15">
      <w:pPr>
        <w:pStyle w:val="a3"/>
        <w:spacing w:after="120"/>
        <w:ind w:right="120"/>
        <w:jc w:val="both"/>
        <w:rPr>
          <w:lang w:eastAsia="ru-RU"/>
        </w:rPr>
      </w:pPr>
      <w:r w:rsidRPr="009B236D">
        <w:rPr>
          <w:u w:val="single"/>
        </w:rPr>
        <w:t>Improvement of the preschool education system.</w:t>
      </w:r>
      <w:r w:rsidRPr="009B236D">
        <w:rPr>
          <w:lang w:eastAsia="ru-RU"/>
        </w:rPr>
        <w:t xml:space="preserve"> Further improvement of the preschool education system through capacity building of teachers, development of teacher manuals and procurement of teaching and learning materials, as well as development of a system for monitoring early childhood development.</w:t>
      </w:r>
    </w:p>
    <w:p w14:paraId="6F425D8F" w14:textId="77777777" w:rsidR="00390D7C" w:rsidRPr="009B236D" w:rsidRDefault="0061299A" w:rsidP="00B60D15">
      <w:pPr>
        <w:pStyle w:val="1"/>
        <w:numPr>
          <w:ilvl w:val="0"/>
          <w:numId w:val="3"/>
        </w:numPr>
        <w:tabs>
          <w:tab w:val="left" w:pos="822"/>
          <w:tab w:val="left" w:pos="823"/>
        </w:tabs>
        <w:spacing w:after="120"/>
        <w:ind w:hanging="709"/>
      </w:pPr>
      <w:r w:rsidRPr="009B236D">
        <w:t>CONSULTING</w:t>
      </w:r>
      <w:r w:rsidRPr="009B236D">
        <w:rPr>
          <w:spacing w:val="-8"/>
        </w:rPr>
        <w:t xml:space="preserve"> </w:t>
      </w:r>
      <w:r w:rsidRPr="009B236D">
        <w:t>ASSIGNMENT</w:t>
      </w:r>
      <w:r w:rsidRPr="009B236D">
        <w:rPr>
          <w:spacing w:val="-13"/>
        </w:rPr>
        <w:t xml:space="preserve"> </w:t>
      </w:r>
      <w:r w:rsidRPr="009B236D">
        <w:t>OBJECTIVES</w:t>
      </w:r>
    </w:p>
    <w:p w14:paraId="6C82F890" w14:textId="5474285F" w:rsidR="00222D12" w:rsidRPr="009B236D" w:rsidRDefault="00F64914" w:rsidP="00B60D15">
      <w:pPr>
        <w:pStyle w:val="a3"/>
        <w:spacing w:after="120"/>
        <w:ind w:right="129"/>
        <w:jc w:val="both"/>
      </w:pPr>
      <w:r w:rsidRPr="009B236D">
        <w:t>The</w:t>
      </w:r>
      <w:r w:rsidRPr="009B236D">
        <w:rPr>
          <w:spacing w:val="-12"/>
        </w:rPr>
        <w:t xml:space="preserve"> </w:t>
      </w:r>
      <w:r w:rsidRPr="009B236D">
        <w:t>main</w:t>
      </w:r>
      <w:r w:rsidRPr="009B236D">
        <w:rPr>
          <w:spacing w:val="-11"/>
        </w:rPr>
        <w:t xml:space="preserve"> </w:t>
      </w:r>
      <w:r w:rsidRPr="009B236D">
        <w:t>objective</w:t>
      </w:r>
      <w:r w:rsidRPr="009B236D">
        <w:rPr>
          <w:spacing w:val="-12"/>
        </w:rPr>
        <w:t xml:space="preserve"> </w:t>
      </w:r>
      <w:r w:rsidRPr="009B236D">
        <w:t>of</w:t>
      </w:r>
      <w:r w:rsidRPr="009B236D">
        <w:rPr>
          <w:spacing w:val="-12"/>
        </w:rPr>
        <w:t xml:space="preserve"> </w:t>
      </w:r>
      <w:r w:rsidRPr="009B236D">
        <w:t>the</w:t>
      </w:r>
      <w:r w:rsidRPr="009B236D">
        <w:rPr>
          <w:spacing w:val="-9"/>
        </w:rPr>
        <w:t xml:space="preserve"> </w:t>
      </w:r>
      <w:r w:rsidRPr="009B236D">
        <w:t>consultancy</w:t>
      </w:r>
      <w:r w:rsidRPr="009B236D">
        <w:rPr>
          <w:spacing w:val="-11"/>
        </w:rPr>
        <w:t xml:space="preserve"> </w:t>
      </w:r>
      <w:r w:rsidRPr="009B236D">
        <w:t>assignment</w:t>
      </w:r>
      <w:r w:rsidRPr="009B236D">
        <w:rPr>
          <w:spacing w:val="-11"/>
        </w:rPr>
        <w:t xml:space="preserve"> </w:t>
      </w:r>
      <w:r w:rsidRPr="009B236D">
        <w:t>is</w:t>
      </w:r>
      <w:r w:rsidRPr="009B236D">
        <w:rPr>
          <w:spacing w:val="-11"/>
        </w:rPr>
        <w:t xml:space="preserve"> </w:t>
      </w:r>
      <w:r w:rsidRPr="009B236D">
        <w:t>to</w:t>
      </w:r>
      <w:r w:rsidRPr="009B236D">
        <w:rPr>
          <w:spacing w:val="-11"/>
        </w:rPr>
        <w:t xml:space="preserve"> </w:t>
      </w:r>
      <w:r w:rsidR="00B6233E" w:rsidRPr="009B236D">
        <w:t>develop</w:t>
      </w:r>
      <w:r w:rsidRPr="009B236D">
        <w:rPr>
          <w:spacing w:val="1"/>
        </w:rPr>
        <w:t xml:space="preserve"> </w:t>
      </w:r>
      <w:r w:rsidR="00FE5CF5" w:rsidRPr="009B236D">
        <w:t>detailed (working) designs, including technical specifications of construction works</w:t>
      </w:r>
      <w:r w:rsidR="006C2EC0">
        <w:t xml:space="preserve"> as well as equipment and furniture for schools</w:t>
      </w:r>
      <w:r w:rsidR="00FE5CF5" w:rsidRPr="009B236D">
        <w:t xml:space="preserve">. </w:t>
      </w:r>
    </w:p>
    <w:p w14:paraId="04942163" w14:textId="77777777" w:rsidR="00390D7C" w:rsidRPr="009B236D" w:rsidRDefault="0061299A" w:rsidP="00B60D15">
      <w:pPr>
        <w:pStyle w:val="1"/>
        <w:numPr>
          <w:ilvl w:val="0"/>
          <w:numId w:val="3"/>
        </w:numPr>
        <w:tabs>
          <w:tab w:val="left" w:pos="822"/>
          <w:tab w:val="left" w:pos="823"/>
        </w:tabs>
        <w:spacing w:after="120"/>
        <w:ind w:hanging="709"/>
      </w:pPr>
      <w:r w:rsidRPr="009B236D">
        <w:t>SCOPE</w:t>
      </w:r>
      <w:r w:rsidRPr="009B236D">
        <w:rPr>
          <w:spacing w:val="-5"/>
        </w:rPr>
        <w:t xml:space="preserve"> </w:t>
      </w:r>
      <w:r w:rsidRPr="009B236D">
        <w:t>OF</w:t>
      </w:r>
      <w:r w:rsidRPr="009B236D">
        <w:rPr>
          <w:spacing w:val="-5"/>
        </w:rPr>
        <w:t xml:space="preserve"> </w:t>
      </w:r>
      <w:r w:rsidRPr="009B236D">
        <w:t>CONSULTING</w:t>
      </w:r>
      <w:r w:rsidRPr="009B236D">
        <w:rPr>
          <w:spacing w:val="-4"/>
        </w:rPr>
        <w:t xml:space="preserve"> </w:t>
      </w:r>
      <w:r w:rsidRPr="009B236D">
        <w:t>SERVICES</w:t>
      </w:r>
    </w:p>
    <w:p w14:paraId="41D1870A" w14:textId="767B5761" w:rsidR="00390D7C" w:rsidRPr="009B236D" w:rsidRDefault="0061299A" w:rsidP="00B60D15">
      <w:pPr>
        <w:pStyle w:val="a3"/>
        <w:spacing w:after="120"/>
        <w:ind w:left="114" w:right="130"/>
        <w:jc w:val="both"/>
      </w:pPr>
      <w:r w:rsidRPr="009B236D">
        <w:t>In order to expand development opportunities for the maximum number of children, there is a</w:t>
      </w:r>
      <w:r w:rsidRPr="009B236D">
        <w:rPr>
          <w:spacing w:val="1"/>
        </w:rPr>
        <w:t xml:space="preserve"> </w:t>
      </w:r>
      <w:r w:rsidRPr="009B236D">
        <w:t>need</w:t>
      </w:r>
      <w:r w:rsidRPr="009B236D">
        <w:rPr>
          <w:spacing w:val="-4"/>
        </w:rPr>
        <w:t xml:space="preserve"> </w:t>
      </w:r>
      <w:r w:rsidRPr="009B236D">
        <w:t>to design</w:t>
      </w:r>
      <w:r w:rsidRPr="009B236D">
        <w:rPr>
          <w:spacing w:val="-2"/>
        </w:rPr>
        <w:t xml:space="preserve"> </w:t>
      </w:r>
      <w:r w:rsidRPr="009B236D">
        <w:t>institutions</w:t>
      </w:r>
      <w:r w:rsidRPr="009B236D">
        <w:rPr>
          <w:spacing w:val="-4"/>
        </w:rPr>
        <w:t xml:space="preserve"> </w:t>
      </w:r>
      <w:r w:rsidRPr="009B236D">
        <w:t>that</w:t>
      </w:r>
      <w:r w:rsidRPr="009B236D">
        <w:rPr>
          <w:spacing w:val="-2"/>
        </w:rPr>
        <w:t xml:space="preserve"> </w:t>
      </w:r>
      <w:r w:rsidRPr="009B236D">
        <w:t>ensure</w:t>
      </w:r>
      <w:r w:rsidRPr="009B236D">
        <w:rPr>
          <w:spacing w:val="-4"/>
        </w:rPr>
        <w:t xml:space="preserve"> </w:t>
      </w:r>
      <w:r w:rsidRPr="009B236D">
        <w:t>the</w:t>
      </w:r>
      <w:r w:rsidRPr="009B236D">
        <w:rPr>
          <w:spacing w:val="-5"/>
        </w:rPr>
        <w:t xml:space="preserve"> </w:t>
      </w:r>
      <w:r w:rsidRPr="009B236D">
        <w:t>implementation</w:t>
      </w:r>
      <w:r w:rsidRPr="009B236D">
        <w:rPr>
          <w:spacing w:val="-2"/>
        </w:rPr>
        <w:t xml:space="preserve"> </w:t>
      </w:r>
      <w:r w:rsidRPr="009B236D">
        <w:t>of</w:t>
      </w:r>
      <w:r w:rsidRPr="009B236D">
        <w:rPr>
          <w:spacing w:val="-4"/>
        </w:rPr>
        <w:t xml:space="preserve"> </w:t>
      </w:r>
      <w:r w:rsidRPr="009B236D">
        <w:t>correctional</w:t>
      </w:r>
      <w:r w:rsidRPr="009B236D">
        <w:rPr>
          <w:spacing w:val="-3"/>
        </w:rPr>
        <w:t xml:space="preserve"> </w:t>
      </w:r>
      <w:r w:rsidRPr="009B236D">
        <w:t>and</w:t>
      </w:r>
      <w:r w:rsidRPr="009B236D">
        <w:rPr>
          <w:spacing w:val="-3"/>
        </w:rPr>
        <w:t xml:space="preserve"> </w:t>
      </w:r>
      <w:r w:rsidRPr="009B236D">
        <w:t>special</w:t>
      </w:r>
      <w:r w:rsidRPr="009B236D">
        <w:rPr>
          <w:spacing w:val="-1"/>
        </w:rPr>
        <w:t xml:space="preserve"> </w:t>
      </w:r>
      <w:r w:rsidRPr="009B236D">
        <w:t>pedagogy</w:t>
      </w:r>
      <w:r w:rsidRPr="009B236D">
        <w:rPr>
          <w:spacing w:val="-1"/>
        </w:rPr>
        <w:t xml:space="preserve"> </w:t>
      </w:r>
      <w:r w:rsidRPr="009B236D">
        <w:t>within</w:t>
      </w:r>
      <w:r w:rsidR="009B60AB">
        <w:t xml:space="preserve"> </w:t>
      </w:r>
      <w:r w:rsidRPr="009B236D">
        <w:rPr>
          <w:spacing w:val="-58"/>
        </w:rPr>
        <w:t xml:space="preserve"> </w:t>
      </w:r>
      <w:r w:rsidRPr="009B236D">
        <w:t>general</w:t>
      </w:r>
      <w:r w:rsidRPr="009B236D">
        <w:rPr>
          <w:spacing w:val="1"/>
        </w:rPr>
        <w:t xml:space="preserve"> </w:t>
      </w:r>
      <w:r w:rsidRPr="009B236D">
        <w:t>education institutions.</w:t>
      </w:r>
    </w:p>
    <w:p w14:paraId="1E366DB1" w14:textId="4B0E0163" w:rsidR="00390D7C" w:rsidRPr="009B236D" w:rsidRDefault="0061299A" w:rsidP="00B60D15">
      <w:pPr>
        <w:pStyle w:val="a3"/>
        <w:spacing w:after="120"/>
        <w:ind w:left="114" w:right="129"/>
        <w:jc w:val="both"/>
      </w:pPr>
      <w:r w:rsidRPr="009B236D">
        <w:lastRenderedPageBreak/>
        <w:t>The</w:t>
      </w:r>
      <w:r w:rsidRPr="009B236D">
        <w:rPr>
          <w:spacing w:val="-7"/>
        </w:rPr>
        <w:t xml:space="preserve"> </w:t>
      </w:r>
      <w:r w:rsidR="00A17FFC" w:rsidRPr="009B236D">
        <w:t>EA</w:t>
      </w:r>
      <w:r w:rsidRPr="009B236D">
        <w:rPr>
          <w:spacing w:val="-7"/>
        </w:rPr>
        <w:t xml:space="preserve"> </w:t>
      </w:r>
      <w:r w:rsidRPr="009B236D">
        <w:t>has</w:t>
      </w:r>
      <w:r w:rsidRPr="009B236D">
        <w:rPr>
          <w:spacing w:val="-8"/>
        </w:rPr>
        <w:t xml:space="preserve"> </w:t>
      </w:r>
      <w:r w:rsidRPr="009B236D">
        <w:t>prepared</w:t>
      </w:r>
      <w:r w:rsidRPr="009B236D">
        <w:rPr>
          <w:spacing w:val="-6"/>
        </w:rPr>
        <w:t xml:space="preserve"> </w:t>
      </w:r>
      <w:r w:rsidRPr="009B236D">
        <w:t>and</w:t>
      </w:r>
      <w:r w:rsidRPr="009B236D">
        <w:rPr>
          <w:spacing w:val="-6"/>
        </w:rPr>
        <w:t xml:space="preserve"> </w:t>
      </w:r>
      <w:r w:rsidRPr="009B236D">
        <w:t>approved</w:t>
      </w:r>
      <w:r w:rsidRPr="009B236D">
        <w:rPr>
          <w:spacing w:val="-6"/>
        </w:rPr>
        <w:t xml:space="preserve"> </w:t>
      </w:r>
      <w:r w:rsidR="00244818" w:rsidRPr="009B236D">
        <w:rPr>
          <w:spacing w:val="-6"/>
        </w:rPr>
        <w:t>4</w:t>
      </w:r>
      <w:r w:rsidRPr="009B236D">
        <w:rPr>
          <w:spacing w:val="-6"/>
        </w:rPr>
        <w:t xml:space="preserve"> </w:t>
      </w:r>
      <w:r w:rsidRPr="009B236D">
        <w:t>standard</w:t>
      </w:r>
      <w:r w:rsidRPr="009B236D">
        <w:rPr>
          <w:spacing w:val="-7"/>
        </w:rPr>
        <w:t xml:space="preserve"> </w:t>
      </w:r>
      <w:r w:rsidRPr="009B236D">
        <w:t>designs</w:t>
      </w:r>
      <w:r w:rsidRPr="009B236D">
        <w:rPr>
          <w:spacing w:val="-6"/>
        </w:rPr>
        <w:t xml:space="preserve"> </w:t>
      </w:r>
      <w:r w:rsidRPr="009B236D">
        <w:t>for</w:t>
      </w:r>
      <w:r w:rsidRPr="009B236D">
        <w:rPr>
          <w:spacing w:val="-8"/>
        </w:rPr>
        <w:t xml:space="preserve"> </w:t>
      </w:r>
      <w:r w:rsidRPr="009B236D">
        <w:t>the</w:t>
      </w:r>
      <w:r w:rsidRPr="009B236D">
        <w:rPr>
          <w:spacing w:val="-6"/>
        </w:rPr>
        <w:t xml:space="preserve"> </w:t>
      </w:r>
      <w:r w:rsidRPr="009B236D">
        <w:t>construction</w:t>
      </w:r>
      <w:r w:rsidRPr="009B236D">
        <w:rPr>
          <w:spacing w:val="-6"/>
        </w:rPr>
        <w:t xml:space="preserve"> </w:t>
      </w:r>
      <w:r w:rsidRPr="009B236D">
        <w:t>of</w:t>
      </w:r>
      <w:r w:rsidRPr="009B236D">
        <w:rPr>
          <w:spacing w:val="-7"/>
        </w:rPr>
        <w:t xml:space="preserve"> </w:t>
      </w:r>
      <w:r w:rsidRPr="009B236D">
        <w:t>new</w:t>
      </w:r>
      <w:r w:rsidRPr="009B236D">
        <w:rPr>
          <w:spacing w:val="-58"/>
        </w:rPr>
        <w:t xml:space="preserve"> </w:t>
      </w:r>
      <w:r w:rsidRPr="009B236D">
        <w:t>schools,</w:t>
      </w:r>
      <w:r w:rsidRPr="009B236D">
        <w:rPr>
          <w:spacing w:val="-1"/>
        </w:rPr>
        <w:t xml:space="preserve"> </w:t>
      </w:r>
      <w:r w:rsidRPr="009B236D">
        <w:t>which take</w:t>
      </w:r>
      <w:r w:rsidRPr="009B236D">
        <w:rPr>
          <w:spacing w:val="-2"/>
        </w:rPr>
        <w:t xml:space="preserve"> </w:t>
      </w:r>
      <w:r w:rsidRPr="009B236D">
        <w:t>into</w:t>
      </w:r>
      <w:r w:rsidRPr="009B236D">
        <w:rPr>
          <w:spacing w:val="2"/>
        </w:rPr>
        <w:t xml:space="preserve"> </w:t>
      </w:r>
      <w:r w:rsidRPr="009B236D">
        <w:t>account</w:t>
      </w:r>
      <w:r w:rsidRPr="009B236D">
        <w:rPr>
          <w:spacing w:val="-1"/>
        </w:rPr>
        <w:t xml:space="preserve"> </w:t>
      </w:r>
      <w:r w:rsidRPr="009B236D">
        <w:t>architectural solutions for children with</w:t>
      </w:r>
      <w:r w:rsidRPr="009B236D">
        <w:rPr>
          <w:spacing w:val="-1"/>
        </w:rPr>
        <w:t xml:space="preserve"> </w:t>
      </w:r>
      <w:r w:rsidRPr="009B236D">
        <w:t>disabilities.</w:t>
      </w:r>
    </w:p>
    <w:p w14:paraId="05D2A56F" w14:textId="77777777" w:rsidR="00390D7C" w:rsidRPr="009B236D" w:rsidRDefault="0061299A" w:rsidP="00B60D15">
      <w:pPr>
        <w:pStyle w:val="2"/>
        <w:spacing w:after="120"/>
        <w:ind w:left="822"/>
        <w:jc w:val="left"/>
      </w:pPr>
      <w:bookmarkStart w:id="0" w:name="_Hlk201734824"/>
      <w:r w:rsidRPr="009B236D">
        <w:t>Table</w:t>
      </w:r>
      <w:r w:rsidRPr="009B236D">
        <w:rPr>
          <w:spacing w:val="-6"/>
        </w:rPr>
        <w:t xml:space="preserve"> </w:t>
      </w:r>
      <w:r w:rsidRPr="009B236D">
        <w:t>2:</w:t>
      </w:r>
      <w:r w:rsidRPr="009B236D">
        <w:rPr>
          <w:spacing w:val="-7"/>
        </w:rPr>
        <w:t xml:space="preserve"> </w:t>
      </w:r>
      <w:r w:rsidRPr="009B236D">
        <w:t>Typical</w:t>
      </w:r>
      <w:r w:rsidRPr="009B236D">
        <w:rPr>
          <w:spacing w:val="-4"/>
        </w:rPr>
        <w:t xml:space="preserve"> </w:t>
      </w:r>
      <w:r w:rsidRPr="009B236D">
        <w:t>projects</w:t>
      </w:r>
    </w:p>
    <w:tbl>
      <w:tblPr>
        <w:tblStyle w:val="TableNormal1"/>
        <w:tblW w:w="839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840"/>
        <w:gridCol w:w="2866"/>
      </w:tblGrid>
      <w:tr w:rsidR="008E0C15" w:rsidRPr="009B236D" w14:paraId="20C60B87" w14:textId="77777777" w:rsidTr="008E0C15">
        <w:trPr>
          <w:trHeight w:val="351"/>
        </w:trPr>
        <w:tc>
          <w:tcPr>
            <w:tcW w:w="2693" w:type="dxa"/>
          </w:tcPr>
          <w:p w14:paraId="13DFFAAB" w14:textId="77777777" w:rsidR="00390D7C" w:rsidRPr="009B236D" w:rsidRDefault="0061299A" w:rsidP="008E0C15">
            <w:pPr>
              <w:pStyle w:val="TableParagraph"/>
              <w:spacing w:before="0" w:after="120"/>
              <w:ind w:left="143"/>
              <w:jc w:val="left"/>
              <w:rPr>
                <w:b/>
              </w:rPr>
            </w:pPr>
            <w:bookmarkStart w:id="1" w:name="_Hlk201734804"/>
            <w:bookmarkEnd w:id="0"/>
            <w:r w:rsidRPr="009B236D">
              <w:rPr>
                <w:b/>
              </w:rPr>
              <w:t>Typical</w:t>
            </w:r>
            <w:r w:rsidRPr="009B236D">
              <w:rPr>
                <w:b/>
                <w:spacing w:val="-9"/>
              </w:rPr>
              <w:t xml:space="preserve"> </w:t>
            </w:r>
            <w:r w:rsidRPr="009B236D">
              <w:rPr>
                <w:b/>
              </w:rPr>
              <w:t>projects</w:t>
            </w:r>
          </w:p>
        </w:tc>
        <w:tc>
          <w:tcPr>
            <w:tcW w:w="2840" w:type="dxa"/>
          </w:tcPr>
          <w:p w14:paraId="27FCB950" w14:textId="77777777" w:rsidR="00390D7C" w:rsidRPr="009B236D" w:rsidRDefault="0061299A" w:rsidP="008E0C15">
            <w:pPr>
              <w:pStyle w:val="TableParagraph"/>
              <w:spacing w:before="0" w:after="120"/>
              <w:ind w:left="143" w:right="577"/>
              <w:rPr>
                <w:b/>
              </w:rPr>
            </w:pPr>
            <w:r w:rsidRPr="009B236D">
              <w:rPr>
                <w:b/>
              </w:rPr>
              <w:t>School</w:t>
            </w:r>
            <w:r w:rsidRPr="009B236D">
              <w:rPr>
                <w:b/>
                <w:spacing w:val="-12"/>
              </w:rPr>
              <w:t xml:space="preserve"> </w:t>
            </w:r>
            <w:r w:rsidRPr="009B236D">
              <w:rPr>
                <w:b/>
              </w:rPr>
              <w:t>capacity</w:t>
            </w:r>
          </w:p>
        </w:tc>
        <w:tc>
          <w:tcPr>
            <w:tcW w:w="2866" w:type="dxa"/>
          </w:tcPr>
          <w:p w14:paraId="255DF67E" w14:textId="77777777" w:rsidR="00390D7C" w:rsidRPr="009B236D" w:rsidRDefault="0061299A" w:rsidP="008E0C15">
            <w:pPr>
              <w:pStyle w:val="TableParagraph"/>
              <w:spacing w:before="0" w:after="120"/>
              <w:ind w:left="143" w:right="316"/>
              <w:rPr>
                <w:b/>
              </w:rPr>
            </w:pPr>
            <w:r w:rsidRPr="009B236D">
              <w:rPr>
                <w:b/>
              </w:rPr>
              <w:t>Number</w:t>
            </w:r>
            <w:r w:rsidRPr="009B236D">
              <w:rPr>
                <w:b/>
                <w:spacing w:val="-8"/>
              </w:rPr>
              <w:t xml:space="preserve"> </w:t>
            </w:r>
            <w:r w:rsidRPr="009B236D">
              <w:rPr>
                <w:b/>
              </w:rPr>
              <w:t>of</w:t>
            </w:r>
            <w:r w:rsidRPr="009B236D">
              <w:rPr>
                <w:b/>
                <w:spacing w:val="-8"/>
              </w:rPr>
              <w:t xml:space="preserve"> </w:t>
            </w:r>
            <w:r w:rsidRPr="009B236D">
              <w:rPr>
                <w:b/>
              </w:rPr>
              <w:t>classrooms</w:t>
            </w:r>
          </w:p>
        </w:tc>
      </w:tr>
      <w:tr w:rsidR="008E0C15" w:rsidRPr="009B236D" w14:paraId="725F3980" w14:textId="77777777" w:rsidTr="008E0C15">
        <w:trPr>
          <w:trHeight w:val="388"/>
        </w:trPr>
        <w:tc>
          <w:tcPr>
            <w:tcW w:w="2693" w:type="dxa"/>
          </w:tcPr>
          <w:p w14:paraId="68B50605" w14:textId="77777777" w:rsidR="00390D7C" w:rsidRPr="009B236D" w:rsidRDefault="0061299A" w:rsidP="008E0C15">
            <w:pPr>
              <w:pStyle w:val="TableParagraph"/>
              <w:spacing w:before="0" w:after="120"/>
              <w:ind w:left="143"/>
              <w:jc w:val="left"/>
            </w:pPr>
            <w:r w:rsidRPr="009B236D">
              <w:t>Model</w:t>
            </w:r>
            <w:r w:rsidRPr="009B236D">
              <w:rPr>
                <w:spacing w:val="-1"/>
              </w:rPr>
              <w:t xml:space="preserve"> </w:t>
            </w:r>
            <w:r w:rsidRPr="009B236D">
              <w:t>project 1</w:t>
            </w:r>
          </w:p>
        </w:tc>
        <w:tc>
          <w:tcPr>
            <w:tcW w:w="2840" w:type="dxa"/>
          </w:tcPr>
          <w:p w14:paraId="03B4CEB4" w14:textId="77777777" w:rsidR="00390D7C" w:rsidRPr="009B236D" w:rsidRDefault="0061299A" w:rsidP="008E0C15">
            <w:pPr>
              <w:pStyle w:val="TableParagraph"/>
              <w:spacing w:before="0" w:after="120"/>
              <w:ind w:left="143" w:right="575"/>
            </w:pPr>
            <w:r w:rsidRPr="009B236D">
              <w:t>330</w:t>
            </w:r>
            <w:r w:rsidRPr="009B236D">
              <w:rPr>
                <w:spacing w:val="-9"/>
              </w:rPr>
              <w:t xml:space="preserve"> </w:t>
            </w:r>
            <w:r w:rsidRPr="009B236D">
              <w:t>students</w:t>
            </w:r>
          </w:p>
        </w:tc>
        <w:tc>
          <w:tcPr>
            <w:tcW w:w="2866" w:type="dxa"/>
          </w:tcPr>
          <w:p w14:paraId="4A6A7D8C" w14:textId="77777777" w:rsidR="00390D7C" w:rsidRPr="009B236D" w:rsidRDefault="0061299A" w:rsidP="008E0C15">
            <w:pPr>
              <w:pStyle w:val="TableParagraph"/>
              <w:spacing w:before="0" w:after="120"/>
              <w:ind w:left="143" w:right="204"/>
            </w:pPr>
            <w:r w:rsidRPr="009B236D">
              <w:t>11</w:t>
            </w:r>
          </w:p>
        </w:tc>
      </w:tr>
      <w:tr w:rsidR="008E0C15" w:rsidRPr="009B236D" w14:paraId="132669F5" w14:textId="77777777" w:rsidTr="008E0C15">
        <w:trPr>
          <w:trHeight w:val="386"/>
        </w:trPr>
        <w:tc>
          <w:tcPr>
            <w:tcW w:w="2693" w:type="dxa"/>
          </w:tcPr>
          <w:p w14:paraId="4A2DD4F1" w14:textId="77777777" w:rsidR="00390D7C" w:rsidRPr="009B236D" w:rsidRDefault="0061299A" w:rsidP="008E0C15">
            <w:pPr>
              <w:pStyle w:val="TableParagraph"/>
              <w:spacing w:before="0" w:after="120"/>
              <w:ind w:left="143"/>
              <w:jc w:val="left"/>
            </w:pPr>
            <w:r w:rsidRPr="009B236D">
              <w:t>Model</w:t>
            </w:r>
            <w:r w:rsidRPr="009B236D">
              <w:rPr>
                <w:spacing w:val="-1"/>
              </w:rPr>
              <w:t xml:space="preserve"> </w:t>
            </w:r>
            <w:r w:rsidRPr="009B236D">
              <w:t>project 2</w:t>
            </w:r>
          </w:p>
        </w:tc>
        <w:tc>
          <w:tcPr>
            <w:tcW w:w="2840" w:type="dxa"/>
          </w:tcPr>
          <w:p w14:paraId="5B4EFBB0" w14:textId="77777777" w:rsidR="00390D7C" w:rsidRPr="009B236D" w:rsidRDefault="0061299A" w:rsidP="008E0C15">
            <w:pPr>
              <w:pStyle w:val="TableParagraph"/>
              <w:spacing w:before="0" w:after="120"/>
              <w:ind w:left="143" w:right="575"/>
            </w:pPr>
            <w:r w:rsidRPr="009B236D">
              <w:t>660</w:t>
            </w:r>
            <w:r w:rsidRPr="009B236D">
              <w:rPr>
                <w:spacing w:val="-9"/>
              </w:rPr>
              <w:t xml:space="preserve"> </w:t>
            </w:r>
            <w:r w:rsidRPr="009B236D">
              <w:t>students</w:t>
            </w:r>
          </w:p>
        </w:tc>
        <w:tc>
          <w:tcPr>
            <w:tcW w:w="2866" w:type="dxa"/>
          </w:tcPr>
          <w:p w14:paraId="001A7C7D" w14:textId="77777777" w:rsidR="00390D7C" w:rsidRPr="009B236D" w:rsidRDefault="0061299A" w:rsidP="008E0C15">
            <w:pPr>
              <w:pStyle w:val="TableParagraph"/>
              <w:spacing w:before="0" w:after="120"/>
              <w:ind w:left="143" w:right="204"/>
            </w:pPr>
            <w:r w:rsidRPr="009B236D">
              <w:t>22</w:t>
            </w:r>
          </w:p>
        </w:tc>
      </w:tr>
      <w:tr w:rsidR="008E0C15" w:rsidRPr="009B236D" w14:paraId="13505E22" w14:textId="77777777" w:rsidTr="008E0C15">
        <w:trPr>
          <w:trHeight w:val="388"/>
        </w:trPr>
        <w:tc>
          <w:tcPr>
            <w:tcW w:w="2693" w:type="dxa"/>
          </w:tcPr>
          <w:p w14:paraId="43BB855E" w14:textId="77777777" w:rsidR="00390D7C" w:rsidRPr="009B236D" w:rsidRDefault="0061299A" w:rsidP="008E0C15">
            <w:pPr>
              <w:pStyle w:val="TableParagraph"/>
              <w:spacing w:before="0" w:after="120"/>
              <w:ind w:left="143"/>
              <w:jc w:val="left"/>
            </w:pPr>
            <w:r w:rsidRPr="009B236D">
              <w:t>Model</w:t>
            </w:r>
            <w:r w:rsidRPr="009B236D">
              <w:rPr>
                <w:spacing w:val="-1"/>
              </w:rPr>
              <w:t xml:space="preserve"> </w:t>
            </w:r>
            <w:r w:rsidRPr="009B236D">
              <w:t>project 3</w:t>
            </w:r>
          </w:p>
        </w:tc>
        <w:tc>
          <w:tcPr>
            <w:tcW w:w="2840" w:type="dxa"/>
          </w:tcPr>
          <w:p w14:paraId="0BF8332F" w14:textId="77777777" w:rsidR="00390D7C" w:rsidRPr="009B236D" w:rsidRDefault="0061299A" w:rsidP="008E0C15">
            <w:pPr>
              <w:pStyle w:val="TableParagraph"/>
              <w:spacing w:before="0" w:after="120"/>
              <w:ind w:left="143" w:right="575"/>
            </w:pPr>
            <w:r w:rsidRPr="009B236D">
              <w:t>990</w:t>
            </w:r>
            <w:r w:rsidRPr="009B236D">
              <w:rPr>
                <w:spacing w:val="-9"/>
              </w:rPr>
              <w:t xml:space="preserve"> </w:t>
            </w:r>
            <w:r w:rsidRPr="009B236D">
              <w:t>students</w:t>
            </w:r>
          </w:p>
        </w:tc>
        <w:tc>
          <w:tcPr>
            <w:tcW w:w="2866" w:type="dxa"/>
          </w:tcPr>
          <w:p w14:paraId="4BD05B6E" w14:textId="77777777" w:rsidR="00390D7C" w:rsidRPr="009B236D" w:rsidRDefault="0061299A" w:rsidP="008E0C15">
            <w:pPr>
              <w:pStyle w:val="TableParagraph"/>
              <w:spacing w:before="0" w:after="120"/>
              <w:ind w:left="143" w:right="204"/>
            </w:pPr>
            <w:r w:rsidRPr="009B236D">
              <w:t>33</w:t>
            </w:r>
          </w:p>
        </w:tc>
      </w:tr>
      <w:tr w:rsidR="008E0C15" w:rsidRPr="009B236D" w14:paraId="27BA3539" w14:textId="77777777" w:rsidTr="008E0C15">
        <w:trPr>
          <w:trHeight w:val="386"/>
        </w:trPr>
        <w:tc>
          <w:tcPr>
            <w:tcW w:w="2693" w:type="dxa"/>
          </w:tcPr>
          <w:p w14:paraId="0D3809A8" w14:textId="77777777" w:rsidR="00390D7C" w:rsidRPr="009B236D" w:rsidRDefault="0061299A" w:rsidP="008E0C15">
            <w:pPr>
              <w:pStyle w:val="TableParagraph"/>
              <w:spacing w:before="0" w:after="120"/>
              <w:ind w:left="143"/>
              <w:jc w:val="left"/>
            </w:pPr>
            <w:r w:rsidRPr="009B236D">
              <w:t>Model</w:t>
            </w:r>
            <w:r w:rsidRPr="009B236D">
              <w:rPr>
                <w:spacing w:val="-1"/>
              </w:rPr>
              <w:t xml:space="preserve"> </w:t>
            </w:r>
            <w:r w:rsidRPr="009B236D">
              <w:t>project 4</w:t>
            </w:r>
          </w:p>
        </w:tc>
        <w:tc>
          <w:tcPr>
            <w:tcW w:w="2840" w:type="dxa"/>
          </w:tcPr>
          <w:p w14:paraId="39D73A90" w14:textId="77777777" w:rsidR="00390D7C" w:rsidRPr="009B236D" w:rsidRDefault="0061299A" w:rsidP="008E0C15">
            <w:pPr>
              <w:pStyle w:val="TableParagraph"/>
              <w:spacing w:before="0" w:after="120"/>
              <w:ind w:left="143" w:right="577"/>
            </w:pPr>
            <w:r w:rsidRPr="009B236D">
              <w:t>1,650</w:t>
            </w:r>
            <w:r w:rsidRPr="009B236D">
              <w:rPr>
                <w:spacing w:val="-9"/>
              </w:rPr>
              <w:t xml:space="preserve"> </w:t>
            </w:r>
            <w:r w:rsidRPr="009B236D">
              <w:t>students</w:t>
            </w:r>
          </w:p>
        </w:tc>
        <w:tc>
          <w:tcPr>
            <w:tcW w:w="2866" w:type="dxa"/>
          </w:tcPr>
          <w:p w14:paraId="10EE7990" w14:textId="77777777" w:rsidR="00390D7C" w:rsidRPr="009B236D" w:rsidRDefault="0061299A" w:rsidP="008E0C15">
            <w:pPr>
              <w:pStyle w:val="TableParagraph"/>
              <w:spacing w:before="0" w:after="120"/>
              <w:ind w:left="143" w:right="204"/>
            </w:pPr>
            <w:r w:rsidRPr="009B236D">
              <w:t>55</w:t>
            </w:r>
          </w:p>
        </w:tc>
      </w:tr>
      <w:bookmarkEnd w:id="1"/>
    </w:tbl>
    <w:p w14:paraId="2D98901E" w14:textId="77777777" w:rsidR="00390D7C" w:rsidRPr="009B236D" w:rsidRDefault="00390D7C" w:rsidP="00B60D15">
      <w:pPr>
        <w:pStyle w:val="a3"/>
        <w:spacing w:after="120"/>
        <w:rPr>
          <w:b/>
        </w:rPr>
      </w:pPr>
    </w:p>
    <w:p w14:paraId="50DDA285" w14:textId="19227F4E" w:rsidR="00390D7C" w:rsidRPr="009B236D" w:rsidRDefault="0061299A" w:rsidP="00B60D15">
      <w:pPr>
        <w:pStyle w:val="a3"/>
        <w:spacing w:after="120"/>
        <w:ind w:left="114" w:right="124"/>
        <w:jc w:val="both"/>
      </w:pPr>
      <w:r w:rsidRPr="009B236D">
        <w:t>Detailed designs, including Bill of Quantities (BQ) and technical specifications of</w:t>
      </w:r>
      <w:r w:rsidRPr="009B236D">
        <w:rPr>
          <w:spacing w:val="1"/>
        </w:rPr>
        <w:t xml:space="preserve"> </w:t>
      </w:r>
      <w:r w:rsidRPr="009B236D">
        <w:t>civil works for the schools listed in Table 1 above shall be prepared by a design consultancy firm. It</w:t>
      </w:r>
      <w:r w:rsidRPr="009B236D">
        <w:rPr>
          <w:spacing w:val="1"/>
        </w:rPr>
        <w:t xml:space="preserve"> </w:t>
      </w:r>
      <w:r w:rsidRPr="009B236D">
        <w:t>should be noted that given the large number of schools, it is envisaged that design and construction</w:t>
      </w:r>
      <w:r w:rsidRPr="009B236D">
        <w:rPr>
          <w:spacing w:val="1"/>
        </w:rPr>
        <w:t xml:space="preserve"> </w:t>
      </w:r>
      <w:r w:rsidRPr="009B236D">
        <w:t>will</w:t>
      </w:r>
      <w:r w:rsidRPr="009B236D">
        <w:rPr>
          <w:spacing w:val="-1"/>
        </w:rPr>
        <w:t xml:space="preserve"> </w:t>
      </w:r>
      <w:r w:rsidRPr="009B236D">
        <w:t>be</w:t>
      </w:r>
      <w:r w:rsidRPr="009B236D">
        <w:rPr>
          <w:spacing w:val="-1"/>
        </w:rPr>
        <w:t xml:space="preserve"> </w:t>
      </w:r>
      <w:r w:rsidRPr="009B236D">
        <w:t>carried out in phases.</w:t>
      </w:r>
    </w:p>
    <w:p w14:paraId="4EA03D58" w14:textId="59AC8DA7" w:rsidR="00390D7C" w:rsidRPr="009B236D" w:rsidRDefault="0061299A" w:rsidP="00B60D15">
      <w:pPr>
        <w:pStyle w:val="a3"/>
        <w:spacing w:after="120"/>
        <w:ind w:left="114" w:right="130"/>
        <w:jc w:val="both"/>
      </w:pPr>
      <w:r w:rsidRPr="009B236D">
        <w:t>The construction of schools is scattered in different regions of the country. The following</w:t>
      </w:r>
      <w:r w:rsidRPr="009B236D">
        <w:rPr>
          <w:spacing w:val="1"/>
        </w:rPr>
        <w:t xml:space="preserve"> </w:t>
      </w:r>
      <w:r w:rsidRPr="009B236D">
        <w:t>mechanism</w:t>
      </w:r>
      <w:r w:rsidRPr="009B236D">
        <w:rPr>
          <w:spacing w:val="-1"/>
        </w:rPr>
        <w:t xml:space="preserve"> </w:t>
      </w:r>
      <w:r w:rsidRPr="009B236D">
        <w:t>will be</w:t>
      </w:r>
      <w:r w:rsidRPr="009B236D">
        <w:rPr>
          <w:spacing w:val="-1"/>
        </w:rPr>
        <w:t xml:space="preserve"> </w:t>
      </w:r>
      <w:r w:rsidRPr="009B236D">
        <w:t>adopted to ensure</w:t>
      </w:r>
      <w:r w:rsidRPr="009B236D">
        <w:rPr>
          <w:spacing w:val="1"/>
        </w:rPr>
        <w:t xml:space="preserve"> </w:t>
      </w:r>
      <w:r w:rsidRPr="009B236D">
        <w:t>effective</w:t>
      </w:r>
      <w:r w:rsidRPr="009B236D">
        <w:rPr>
          <w:spacing w:val="-1"/>
        </w:rPr>
        <w:t xml:space="preserve"> </w:t>
      </w:r>
      <w:r w:rsidRPr="009B236D">
        <w:t>construction</w:t>
      </w:r>
      <w:r w:rsidRPr="009B236D">
        <w:rPr>
          <w:spacing w:val="-1"/>
        </w:rPr>
        <w:t xml:space="preserve"> </w:t>
      </w:r>
      <w:r w:rsidRPr="009B236D">
        <w:t>supervision:</w:t>
      </w:r>
    </w:p>
    <w:p w14:paraId="745E2E76" w14:textId="77777777" w:rsidR="00390D7C" w:rsidRPr="009B236D" w:rsidRDefault="00390D7C" w:rsidP="00B60D15">
      <w:pPr>
        <w:pStyle w:val="a3"/>
        <w:spacing w:after="120"/>
      </w:pPr>
    </w:p>
    <w:tbl>
      <w:tblPr>
        <w:tblStyle w:val="TableNormal1"/>
        <w:tblW w:w="779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280"/>
        <w:gridCol w:w="1276"/>
        <w:gridCol w:w="1417"/>
        <w:gridCol w:w="1276"/>
      </w:tblGrid>
      <w:tr w:rsidR="008E0C15" w:rsidRPr="009B236D" w14:paraId="0925A581" w14:textId="77777777" w:rsidTr="008E0C15">
        <w:trPr>
          <w:trHeight w:val="169"/>
        </w:trPr>
        <w:tc>
          <w:tcPr>
            <w:tcW w:w="2547" w:type="dxa"/>
          </w:tcPr>
          <w:p w14:paraId="5C29485F" w14:textId="77777777" w:rsidR="00390D7C" w:rsidRPr="009B236D" w:rsidRDefault="0061299A" w:rsidP="008E0C15">
            <w:pPr>
              <w:pStyle w:val="TableParagraph"/>
              <w:spacing w:before="0" w:after="120"/>
              <w:ind w:left="144"/>
              <w:jc w:val="left"/>
              <w:rPr>
                <w:b/>
              </w:rPr>
            </w:pPr>
            <w:bookmarkStart w:id="2" w:name="_Hlk201735348"/>
            <w:r w:rsidRPr="009B236D">
              <w:rPr>
                <w:b/>
              </w:rPr>
              <w:t>Year</w:t>
            </w:r>
            <w:r w:rsidRPr="009B236D">
              <w:rPr>
                <w:b/>
                <w:spacing w:val="-8"/>
              </w:rPr>
              <w:t xml:space="preserve"> </w:t>
            </w:r>
            <w:r w:rsidRPr="009B236D">
              <w:rPr>
                <w:b/>
              </w:rPr>
              <w:t>of</w:t>
            </w:r>
            <w:r w:rsidRPr="009B236D">
              <w:rPr>
                <w:b/>
                <w:spacing w:val="-9"/>
              </w:rPr>
              <w:t xml:space="preserve"> </w:t>
            </w:r>
            <w:r w:rsidRPr="009B236D">
              <w:rPr>
                <w:b/>
              </w:rPr>
              <w:t>construction</w:t>
            </w:r>
          </w:p>
        </w:tc>
        <w:tc>
          <w:tcPr>
            <w:tcW w:w="1280" w:type="dxa"/>
          </w:tcPr>
          <w:p w14:paraId="36CA46BE" w14:textId="77777777" w:rsidR="00390D7C" w:rsidRPr="009B236D" w:rsidRDefault="0061299A" w:rsidP="008E0C15">
            <w:pPr>
              <w:pStyle w:val="TableParagraph"/>
              <w:spacing w:before="0" w:after="120"/>
              <w:ind w:left="144"/>
              <w:rPr>
                <w:b/>
              </w:rPr>
            </w:pPr>
            <w:r w:rsidRPr="009B236D">
              <w:rPr>
                <w:b/>
              </w:rPr>
              <w:t>Year</w:t>
            </w:r>
            <w:r w:rsidRPr="009B236D">
              <w:rPr>
                <w:b/>
                <w:spacing w:val="1"/>
              </w:rPr>
              <w:t xml:space="preserve"> </w:t>
            </w:r>
            <w:r w:rsidRPr="009B236D">
              <w:rPr>
                <w:b/>
              </w:rPr>
              <w:t>2</w:t>
            </w:r>
          </w:p>
        </w:tc>
        <w:tc>
          <w:tcPr>
            <w:tcW w:w="1276" w:type="dxa"/>
          </w:tcPr>
          <w:p w14:paraId="0908C5E3" w14:textId="77777777" w:rsidR="00390D7C" w:rsidRPr="009B236D" w:rsidRDefault="0061299A" w:rsidP="008E0C15">
            <w:pPr>
              <w:pStyle w:val="TableParagraph"/>
              <w:spacing w:before="0" w:after="120"/>
              <w:ind w:left="144"/>
              <w:rPr>
                <w:b/>
              </w:rPr>
            </w:pPr>
            <w:r w:rsidRPr="009B236D">
              <w:rPr>
                <w:b/>
              </w:rPr>
              <w:t>Year</w:t>
            </w:r>
            <w:r w:rsidRPr="009B236D">
              <w:rPr>
                <w:b/>
                <w:spacing w:val="1"/>
              </w:rPr>
              <w:t xml:space="preserve"> </w:t>
            </w:r>
            <w:r w:rsidRPr="009B236D">
              <w:rPr>
                <w:b/>
              </w:rPr>
              <w:t>3</w:t>
            </w:r>
          </w:p>
        </w:tc>
        <w:tc>
          <w:tcPr>
            <w:tcW w:w="1417" w:type="dxa"/>
          </w:tcPr>
          <w:p w14:paraId="309C474B" w14:textId="77777777" w:rsidR="00390D7C" w:rsidRPr="009B236D" w:rsidRDefault="0061299A" w:rsidP="008E0C15">
            <w:pPr>
              <w:pStyle w:val="TableParagraph"/>
              <w:spacing w:before="0" w:after="120"/>
              <w:ind w:left="144"/>
              <w:rPr>
                <w:b/>
              </w:rPr>
            </w:pPr>
            <w:r w:rsidRPr="009B236D">
              <w:rPr>
                <w:b/>
              </w:rPr>
              <w:t>Year</w:t>
            </w:r>
            <w:r w:rsidRPr="009B236D">
              <w:rPr>
                <w:b/>
                <w:spacing w:val="1"/>
              </w:rPr>
              <w:t xml:space="preserve"> </w:t>
            </w:r>
            <w:r w:rsidRPr="009B236D">
              <w:rPr>
                <w:b/>
              </w:rPr>
              <w:t>4</w:t>
            </w:r>
          </w:p>
        </w:tc>
        <w:tc>
          <w:tcPr>
            <w:tcW w:w="1276" w:type="dxa"/>
          </w:tcPr>
          <w:p w14:paraId="7667DA11" w14:textId="77777777" w:rsidR="00390D7C" w:rsidRPr="009B236D" w:rsidRDefault="0061299A" w:rsidP="008E0C15">
            <w:pPr>
              <w:pStyle w:val="TableParagraph"/>
              <w:spacing w:before="0" w:after="120"/>
              <w:ind w:left="144"/>
              <w:rPr>
                <w:b/>
              </w:rPr>
            </w:pPr>
            <w:r w:rsidRPr="009B236D">
              <w:rPr>
                <w:b/>
              </w:rPr>
              <w:t>Year</w:t>
            </w:r>
            <w:r w:rsidRPr="009B236D">
              <w:rPr>
                <w:b/>
                <w:spacing w:val="1"/>
              </w:rPr>
              <w:t xml:space="preserve"> </w:t>
            </w:r>
            <w:r w:rsidRPr="009B236D">
              <w:rPr>
                <w:b/>
              </w:rPr>
              <w:t>5</w:t>
            </w:r>
          </w:p>
        </w:tc>
      </w:tr>
      <w:tr w:rsidR="008E0C15" w:rsidRPr="009B236D" w14:paraId="19137F59" w14:textId="77777777" w:rsidTr="008E0C15">
        <w:trPr>
          <w:trHeight w:val="376"/>
        </w:trPr>
        <w:tc>
          <w:tcPr>
            <w:tcW w:w="2547" w:type="dxa"/>
          </w:tcPr>
          <w:p w14:paraId="044B0BED" w14:textId="77777777" w:rsidR="00390D7C" w:rsidRPr="009B236D" w:rsidRDefault="0061299A" w:rsidP="008E0C15">
            <w:pPr>
              <w:pStyle w:val="TableParagraph"/>
              <w:spacing w:before="0" w:after="120"/>
              <w:ind w:left="144"/>
              <w:jc w:val="left"/>
            </w:pPr>
            <w:r w:rsidRPr="009B236D">
              <w:t>Number</w:t>
            </w:r>
            <w:r w:rsidRPr="009B236D">
              <w:rPr>
                <w:spacing w:val="-9"/>
              </w:rPr>
              <w:t xml:space="preserve"> </w:t>
            </w:r>
            <w:r w:rsidRPr="009B236D">
              <w:t>of</w:t>
            </w:r>
            <w:r w:rsidRPr="009B236D">
              <w:rPr>
                <w:spacing w:val="-7"/>
              </w:rPr>
              <w:t xml:space="preserve"> </w:t>
            </w:r>
            <w:r w:rsidRPr="009B236D">
              <w:t>schools</w:t>
            </w:r>
          </w:p>
        </w:tc>
        <w:tc>
          <w:tcPr>
            <w:tcW w:w="1280" w:type="dxa"/>
          </w:tcPr>
          <w:p w14:paraId="4E153034" w14:textId="77777777" w:rsidR="00390D7C" w:rsidRPr="009B236D" w:rsidRDefault="0061299A" w:rsidP="008E0C15">
            <w:pPr>
              <w:pStyle w:val="TableParagraph"/>
              <w:spacing w:before="0" w:after="120"/>
              <w:ind w:left="144"/>
            </w:pPr>
            <w:r w:rsidRPr="009B236D">
              <w:t>15</w:t>
            </w:r>
          </w:p>
        </w:tc>
        <w:tc>
          <w:tcPr>
            <w:tcW w:w="1276" w:type="dxa"/>
          </w:tcPr>
          <w:p w14:paraId="1DE72212" w14:textId="77777777" w:rsidR="00390D7C" w:rsidRPr="009B236D" w:rsidRDefault="0061299A" w:rsidP="008E0C15">
            <w:pPr>
              <w:pStyle w:val="TableParagraph"/>
              <w:spacing w:before="0" w:after="120"/>
              <w:ind w:left="144"/>
            </w:pPr>
            <w:r w:rsidRPr="009B236D">
              <w:t>20</w:t>
            </w:r>
          </w:p>
        </w:tc>
        <w:tc>
          <w:tcPr>
            <w:tcW w:w="1417" w:type="dxa"/>
          </w:tcPr>
          <w:p w14:paraId="4712C496" w14:textId="77777777" w:rsidR="00390D7C" w:rsidRPr="009B236D" w:rsidRDefault="0061299A" w:rsidP="008E0C15">
            <w:pPr>
              <w:pStyle w:val="TableParagraph"/>
              <w:spacing w:before="0" w:after="120"/>
              <w:ind w:left="144"/>
            </w:pPr>
            <w:r w:rsidRPr="009B236D">
              <w:t>16</w:t>
            </w:r>
          </w:p>
        </w:tc>
        <w:tc>
          <w:tcPr>
            <w:tcW w:w="1276" w:type="dxa"/>
          </w:tcPr>
          <w:p w14:paraId="360C833D" w14:textId="77777777" w:rsidR="00390D7C" w:rsidRPr="009B236D" w:rsidRDefault="0061299A" w:rsidP="008E0C15">
            <w:pPr>
              <w:pStyle w:val="TableParagraph"/>
              <w:spacing w:before="0" w:after="120"/>
              <w:ind w:left="144"/>
            </w:pPr>
            <w:r w:rsidRPr="009B236D">
              <w:t>7</w:t>
            </w:r>
          </w:p>
        </w:tc>
      </w:tr>
      <w:bookmarkEnd w:id="2"/>
    </w:tbl>
    <w:p w14:paraId="1C09380D" w14:textId="77777777" w:rsidR="00390D7C" w:rsidRPr="009B236D" w:rsidRDefault="00390D7C" w:rsidP="00B60D15">
      <w:pPr>
        <w:pStyle w:val="a3"/>
        <w:spacing w:after="120"/>
      </w:pPr>
    </w:p>
    <w:p w14:paraId="28B7FF79" w14:textId="77777777" w:rsidR="00390D7C" w:rsidRPr="009B236D" w:rsidRDefault="0061299A" w:rsidP="00B60D15">
      <w:pPr>
        <w:pStyle w:val="a3"/>
        <w:spacing w:after="120"/>
        <w:ind w:left="114" w:right="128"/>
        <w:jc w:val="both"/>
      </w:pPr>
      <w:r w:rsidRPr="009B236D">
        <w:t>A</w:t>
      </w:r>
      <w:r w:rsidRPr="009B236D">
        <w:rPr>
          <w:spacing w:val="-9"/>
        </w:rPr>
        <w:t xml:space="preserve"> </w:t>
      </w:r>
      <w:r w:rsidRPr="009B236D">
        <w:t>phased</w:t>
      </w:r>
      <w:r w:rsidRPr="009B236D">
        <w:rPr>
          <w:spacing w:val="-6"/>
        </w:rPr>
        <w:t xml:space="preserve"> </w:t>
      </w:r>
      <w:r w:rsidRPr="009B236D">
        <w:t>approach</w:t>
      </w:r>
      <w:r w:rsidRPr="009B236D">
        <w:rPr>
          <w:spacing w:val="-8"/>
        </w:rPr>
        <w:t xml:space="preserve"> </w:t>
      </w:r>
      <w:r w:rsidRPr="009B236D">
        <w:t>to</w:t>
      </w:r>
      <w:r w:rsidRPr="009B236D">
        <w:rPr>
          <w:spacing w:val="-8"/>
        </w:rPr>
        <w:t xml:space="preserve"> </w:t>
      </w:r>
      <w:r w:rsidRPr="009B236D">
        <w:t>construction</w:t>
      </w:r>
      <w:r w:rsidRPr="009B236D">
        <w:rPr>
          <w:spacing w:val="-8"/>
        </w:rPr>
        <w:t xml:space="preserve"> </w:t>
      </w:r>
      <w:r w:rsidRPr="009B236D">
        <w:t>as</w:t>
      </w:r>
      <w:r w:rsidRPr="009B236D">
        <w:rPr>
          <w:spacing w:val="-8"/>
        </w:rPr>
        <w:t xml:space="preserve"> </w:t>
      </w:r>
      <w:r w:rsidRPr="009B236D">
        <w:t>outlined</w:t>
      </w:r>
      <w:r w:rsidRPr="009B236D">
        <w:rPr>
          <w:spacing w:val="-8"/>
        </w:rPr>
        <w:t xml:space="preserve"> </w:t>
      </w:r>
      <w:r w:rsidRPr="009B236D">
        <w:t>above</w:t>
      </w:r>
      <w:r w:rsidRPr="009B236D">
        <w:rPr>
          <w:spacing w:val="-9"/>
        </w:rPr>
        <w:t xml:space="preserve"> </w:t>
      </w:r>
      <w:r w:rsidRPr="009B236D">
        <w:t>will</w:t>
      </w:r>
      <w:r w:rsidRPr="009B236D">
        <w:rPr>
          <w:spacing w:val="-8"/>
        </w:rPr>
        <w:t xml:space="preserve"> </w:t>
      </w:r>
      <w:r w:rsidRPr="009B236D">
        <w:t>be</w:t>
      </w:r>
      <w:r w:rsidRPr="009B236D">
        <w:rPr>
          <w:spacing w:val="-9"/>
        </w:rPr>
        <w:t xml:space="preserve"> </w:t>
      </w:r>
      <w:r w:rsidRPr="009B236D">
        <w:t>implemented,</w:t>
      </w:r>
      <w:r w:rsidRPr="009B236D">
        <w:rPr>
          <w:spacing w:val="-7"/>
        </w:rPr>
        <w:t xml:space="preserve"> </w:t>
      </w:r>
      <w:r w:rsidRPr="009B236D">
        <w:t>which</w:t>
      </w:r>
      <w:r w:rsidRPr="009B236D">
        <w:rPr>
          <w:spacing w:val="-8"/>
        </w:rPr>
        <w:t xml:space="preserve"> </w:t>
      </w:r>
      <w:r w:rsidRPr="009B236D">
        <w:t>will</w:t>
      </w:r>
      <w:r w:rsidRPr="009B236D">
        <w:rPr>
          <w:spacing w:val="-8"/>
        </w:rPr>
        <w:t xml:space="preserve"> </w:t>
      </w:r>
      <w:r w:rsidRPr="009B236D">
        <w:t>allow</w:t>
      </w:r>
      <w:r w:rsidRPr="009B236D">
        <w:rPr>
          <w:spacing w:val="-8"/>
        </w:rPr>
        <w:t xml:space="preserve"> </w:t>
      </w:r>
      <w:r w:rsidRPr="009B236D">
        <w:t>for</w:t>
      </w:r>
      <w:r w:rsidRPr="009B236D">
        <w:rPr>
          <w:spacing w:val="-58"/>
        </w:rPr>
        <w:t xml:space="preserve"> </w:t>
      </w:r>
      <w:r w:rsidRPr="009B236D">
        <w:t>quality</w:t>
      </w:r>
      <w:r w:rsidRPr="009B236D">
        <w:rPr>
          <w:spacing w:val="-1"/>
        </w:rPr>
        <w:t xml:space="preserve"> </w:t>
      </w:r>
      <w:r w:rsidRPr="009B236D">
        <w:t>oversight</w:t>
      </w:r>
      <w:r w:rsidRPr="009B236D">
        <w:rPr>
          <w:spacing w:val="-1"/>
        </w:rPr>
        <w:t xml:space="preserve"> </w:t>
      </w:r>
      <w:r w:rsidRPr="009B236D">
        <w:t>of each</w:t>
      </w:r>
      <w:r w:rsidRPr="009B236D">
        <w:rPr>
          <w:spacing w:val="1"/>
        </w:rPr>
        <w:t xml:space="preserve"> </w:t>
      </w:r>
      <w:r w:rsidRPr="009B236D">
        <w:t>school within</w:t>
      </w:r>
      <w:r w:rsidRPr="009B236D">
        <w:rPr>
          <w:spacing w:val="-1"/>
        </w:rPr>
        <w:t xml:space="preserve"> </w:t>
      </w:r>
      <w:r w:rsidRPr="009B236D">
        <w:t>the</w:t>
      </w:r>
      <w:r w:rsidRPr="009B236D">
        <w:rPr>
          <w:spacing w:val="-1"/>
        </w:rPr>
        <w:t xml:space="preserve"> </w:t>
      </w:r>
      <w:r w:rsidRPr="009B236D">
        <w:t>capacity</w:t>
      </w:r>
      <w:r w:rsidRPr="009B236D">
        <w:rPr>
          <w:spacing w:val="-1"/>
        </w:rPr>
        <w:t xml:space="preserve"> </w:t>
      </w:r>
      <w:r w:rsidRPr="009B236D">
        <w:t>of</w:t>
      </w:r>
      <w:r w:rsidRPr="009B236D">
        <w:rPr>
          <w:spacing w:val="-1"/>
        </w:rPr>
        <w:t xml:space="preserve"> </w:t>
      </w:r>
      <w:r w:rsidRPr="009B236D">
        <w:t>the</w:t>
      </w:r>
      <w:r w:rsidRPr="009B236D">
        <w:rPr>
          <w:spacing w:val="1"/>
        </w:rPr>
        <w:t xml:space="preserve"> </w:t>
      </w:r>
      <w:r w:rsidRPr="009B236D">
        <w:t>government.</w:t>
      </w:r>
    </w:p>
    <w:p w14:paraId="35D09A00" w14:textId="3FF0C6FC" w:rsidR="00390D7C" w:rsidRPr="009B236D" w:rsidRDefault="0061299A" w:rsidP="00B60D15">
      <w:pPr>
        <w:pStyle w:val="a3"/>
        <w:spacing w:after="120"/>
        <w:ind w:left="114" w:right="125"/>
        <w:jc w:val="both"/>
      </w:pPr>
      <w:r w:rsidRPr="009B236D">
        <w:t>The Consultant shall ensure preparation, submission and control of required</w:t>
      </w:r>
      <w:r w:rsidRPr="009B236D">
        <w:rPr>
          <w:spacing w:val="1"/>
        </w:rPr>
        <w:t xml:space="preserve"> </w:t>
      </w:r>
      <w:r w:rsidRPr="009B236D">
        <w:t>drawings and documents, and timely receipt of permits. Also, the Consultant shall work closely with</w:t>
      </w:r>
      <w:r w:rsidRPr="009B236D">
        <w:rPr>
          <w:spacing w:val="1"/>
        </w:rPr>
        <w:t xml:space="preserve"> </w:t>
      </w:r>
      <w:r w:rsidRPr="009B236D">
        <w:t>the</w:t>
      </w:r>
      <w:r w:rsidRPr="009B236D">
        <w:rPr>
          <w:spacing w:val="-1"/>
        </w:rPr>
        <w:t xml:space="preserve"> </w:t>
      </w:r>
      <w:r w:rsidRPr="009B236D">
        <w:t>PMU</w:t>
      </w:r>
      <w:r w:rsidRPr="009B236D">
        <w:rPr>
          <w:spacing w:val="-1"/>
        </w:rPr>
        <w:t xml:space="preserve"> </w:t>
      </w:r>
      <w:r w:rsidRPr="009B236D">
        <w:t>to ensure</w:t>
      </w:r>
      <w:r w:rsidRPr="009B236D">
        <w:rPr>
          <w:spacing w:val="-3"/>
        </w:rPr>
        <w:t xml:space="preserve"> </w:t>
      </w:r>
      <w:r w:rsidRPr="009B236D">
        <w:t>proper documentation,</w:t>
      </w:r>
      <w:r w:rsidRPr="009B236D">
        <w:rPr>
          <w:spacing w:val="-1"/>
        </w:rPr>
        <w:t xml:space="preserve"> </w:t>
      </w:r>
      <w:r w:rsidRPr="009B236D">
        <w:t>submission</w:t>
      </w:r>
      <w:r w:rsidRPr="009B236D">
        <w:rPr>
          <w:spacing w:val="-1"/>
        </w:rPr>
        <w:t xml:space="preserve"> </w:t>
      </w:r>
      <w:r w:rsidRPr="009B236D">
        <w:t>of fees,</w:t>
      </w:r>
      <w:r w:rsidRPr="009B236D">
        <w:rPr>
          <w:spacing w:val="-1"/>
        </w:rPr>
        <w:t xml:space="preserve"> </w:t>
      </w:r>
      <w:r w:rsidRPr="009B236D">
        <w:t>and monitoring</w:t>
      </w:r>
      <w:r w:rsidRPr="009B236D">
        <w:rPr>
          <w:spacing w:val="-1"/>
        </w:rPr>
        <w:t xml:space="preserve"> </w:t>
      </w:r>
      <w:r w:rsidRPr="009B236D">
        <w:t>of correspondence.</w:t>
      </w:r>
    </w:p>
    <w:p w14:paraId="00775E0C" w14:textId="1097F13B" w:rsidR="00390D7C" w:rsidRPr="009B236D" w:rsidRDefault="00A900D0" w:rsidP="00B60D15">
      <w:pPr>
        <w:pStyle w:val="3"/>
        <w:numPr>
          <w:ilvl w:val="1"/>
          <w:numId w:val="3"/>
        </w:numPr>
        <w:tabs>
          <w:tab w:val="left" w:pos="823"/>
        </w:tabs>
        <w:spacing w:before="0" w:after="120"/>
        <w:ind w:hanging="822"/>
        <w:jc w:val="both"/>
      </w:pPr>
      <w:r w:rsidRPr="009B236D">
        <w:t>DETAILED DESCRIPTION OF CONSULTANT’S TASKS</w:t>
      </w:r>
      <w:r w:rsidR="0061299A" w:rsidRPr="009B236D">
        <w:t>.</w:t>
      </w:r>
    </w:p>
    <w:p w14:paraId="40CD58B3" w14:textId="025408B4" w:rsidR="00A73158" w:rsidRPr="009B236D" w:rsidRDefault="00A73158" w:rsidP="00B60D15">
      <w:pPr>
        <w:pStyle w:val="3"/>
        <w:spacing w:before="0" w:after="120"/>
        <w:ind w:left="0" w:firstLine="0"/>
        <w:jc w:val="both"/>
        <w:rPr>
          <w:i w:val="0"/>
          <w:iCs w:val="0"/>
        </w:rPr>
      </w:pPr>
      <w:r w:rsidRPr="009B236D">
        <w:rPr>
          <w:i w:val="0"/>
          <w:iCs w:val="0"/>
        </w:rPr>
        <w:t>Task 1: Project Initiation &amp; Review of Existing Information</w:t>
      </w:r>
    </w:p>
    <w:p w14:paraId="00881C5B" w14:textId="77777777" w:rsidR="00A73158" w:rsidRPr="009B236D" w:rsidRDefault="00A73158" w:rsidP="00B60D15">
      <w:pPr>
        <w:pStyle w:val="p4"/>
        <w:spacing w:before="0" w:beforeAutospacing="0" w:after="120" w:afterAutospacing="0"/>
        <w:jc w:val="both"/>
      </w:pPr>
      <w:r w:rsidRPr="009B236D">
        <w:t>The Consultant shall initiate the project by reviewing all available technical data provided by the PMU. This includes surveys such as topographic and geotechnical data, as well as site-specific studies. The Consultant will also evaluate designs from earlier project phases to identify opportunities for improvement, cost efficiency, and green technology adoption.</w:t>
      </w:r>
    </w:p>
    <w:p w14:paraId="2A39B9D6" w14:textId="77777777" w:rsidR="00A73158" w:rsidRPr="009B236D" w:rsidRDefault="00A73158" w:rsidP="00B60D15">
      <w:pPr>
        <w:pStyle w:val="p1"/>
        <w:spacing w:before="0" w:beforeAutospacing="0" w:after="120" w:afterAutospacing="0"/>
        <w:jc w:val="both"/>
      </w:pPr>
      <w:bookmarkStart w:id="3" w:name="_Hlk201736409"/>
      <w:r w:rsidRPr="009B236D">
        <w:rPr>
          <w:b/>
          <w:bCs/>
        </w:rPr>
        <w:t>Deliverables:</w:t>
      </w:r>
    </w:p>
    <w:p w14:paraId="039B214B" w14:textId="77777777" w:rsidR="00A73158" w:rsidRPr="009B236D" w:rsidRDefault="00A73158" w:rsidP="00B60D15">
      <w:pPr>
        <w:pStyle w:val="p1"/>
        <w:numPr>
          <w:ilvl w:val="0"/>
          <w:numId w:val="4"/>
        </w:numPr>
        <w:spacing w:before="0" w:beforeAutospacing="0" w:after="120" w:afterAutospacing="0"/>
        <w:jc w:val="both"/>
      </w:pPr>
      <w:r w:rsidRPr="009B236D">
        <w:t>Technical Review Report on existing data and previous school designs</w:t>
      </w:r>
    </w:p>
    <w:p w14:paraId="7158FD91" w14:textId="77777777" w:rsidR="00A73158" w:rsidRPr="009B236D" w:rsidRDefault="00A73158" w:rsidP="00B60D15">
      <w:pPr>
        <w:pStyle w:val="p1"/>
        <w:numPr>
          <w:ilvl w:val="0"/>
          <w:numId w:val="4"/>
        </w:numPr>
        <w:spacing w:before="0" w:beforeAutospacing="0" w:after="120" w:afterAutospacing="0"/>
        <w:jc w:val="both"/>
      </w:pPr>
      <w:r w:rsidRPr="009B236D">
        <w:t>Data Gap Identification Report</w:t>
      </w:r>
    </w:p>
    <w:p w14:paraId="115C440B" w14:textId="629A66B6" w:rsidR="00A73158" w:rsidRDefault="00A73158" w:rsidP="00B60D15">
      <w:pPr>
        <w:pStyle w:val="p4"/>
        <w:spacing w:before="0" w:beforeAutospacing="0" w:after="120" w:afterAutospacing="0"/>
        <w:jc w:val="both"/>
      </w:pPr>
      <w:r w:rsidRPr="009B236D">
        <w:t>All activities must comply with the national standards and technical specifications prescribed by the Ministry of Construction of the Republic of Uzbekistan.</w:t>
      </w:r>
    </w:p>
    <w:bookmarkEnd w:id="3"/>
    <w:p w14:paraId="0E3BD518" w14:textId="77777777" w:rsidR="00A73158" w:rsidRPr="009B236D" w:rsidRDefault="00A73158" w:rsidP="00B60D15">
      <w:pPr>
        <w:pStyle w:val="3"/>
        <w:spacing w:before="0" w:after="120"/>
        <w:ind w:left="0" w:firstLine="0"/>
        <w:jc w:val="both"/>
        <w:rPr>
          <w:i w:val="0"/>
          <w:iCs w:val="0"/>
        </w:rPr>
      </w:pPr>
      <w:r w:rsidRPr="009B236D">
        <w:rPr>
          <w:i w:val="0"/>
          <w:iCs w:val="0"/>
        </w:rPr>
        <w:t>Task 2: Conduct Additional Field Investigations</w:t>
      </w:r>
    </w:p>
    <w:p w14:paraId="22070BDE" w14:textId="77777777" w:rsidR="00A73158" w:rsidRPr="009B236D" w:rsidRDefault="00A73158" w:rsidP="00B60D15">
      <w:pPr>
        <w:pStyle w:val="p4"/>
        <w:spacing w:before="0" w:beforeAutospacing="0" w:after="120" w:afterAutospacing="0"/>
        <w:jc w:val="both"/>
      </w:pPr>
      <w:r w:rsidRPr="009B236D">
        <w:lastRenderedPageBreak/>
        <w:t>The Consultant will carry out any missing or supplemental field investigations to enhance the reliability of the designs. These may include updated soil tests, sediment analysis, water table measurements, and identification of locally available construction materials.</w:t>
      </w:r>
    </w:p>
    <w:p w14:paraId="728DDAFE" w14:textId="77777777" w:rsidR="00A73158" w:rsidRPr="009B236D" w:rsidRDefault="00A73158" w:rsidP="00B60D15">
      <w:pPr>
        <w:pStyle w:val="p1"/>
        <w:spacing w:before="0" w:beforeAutospacing="0" w:after="120" w:afterAutospacing="0"/>
        <w:jc w:val="both"/>
      </w:pPr>
      <w:r w:rsidRPr="009B236D">
        <w:rPr>
          <w:b/>
          <w:bCs/>
        </w:rPr>
        <w:t>Deliverables:</w:t>
      </w:r>
    </w:p>
    <w:p w14:paraId="4717452C" w14:textId="77777777" w:rsidR="00A73158" w:rsidRPr="009B236D" w:rsidRDefault="00A73158" w:rsidP="00B60D15">
      <w:pPr>
        <w:pStyle w:val="p1"/>
        <w:numPr>
          <w:ilvl w:val="0"/>
          <w:numId w:val="5"/>
        </w:numPr>
        <w:spacing w:before="0" w:beforeAutospacing="0" w:after="120" w:afterAutospacing="0"/>
        <w:jc w:val="both"/>
      </w:pPr>
      <w:r w:rsidRPr="009B236D">
        <w:t>Detailed Field Investigation Reports</w:t>
      </w:r>
    </w:p>
    <w:p w14:paraId="62C58F69" w14:textId="77777777" w:rsidR="00A73158" w:rsidRPr="009B236D" w:rsidRDefault="00A73158" w:rsidP="00B60D15">
      <w:pPr>
        <w:pStyle w:val="p1"/>
        <w:numPr>
          <w:ilvl w:val="0"/>
          <w:numId w:val="5"/>
        </w:numPr>
        <w:spacing w:before="0" w:beforeAutospacing="0" w:after="120" w:afterAutospacing="0"/>
        <w:jc w:val="both"/>
      </w:pPr>
      <w:r w:rsidRPr="009B236D">
        <w:t>Geotechnical and Hydrological Test Results</w:t>
      </w:r>
    </w:p>
    <w:p w14:paraId="501B9499" w14:textId="77777777" w:rsidR="00A73158" w:rsidRPr="009B236D" w:rsidRDefault="00A73158" w:rsidP="00B60D15">
      <w:pPr>
        <w:pStyle w:val="p1"/>
        <w:numPr>
          <w:ilvl w:val="0"/>
          <w:numId w:val="5"/>
        </w:numPr>
        <w:spacing w:before="0" w:beforeAutospacing="0" w:after="120" w:afterAutospacing="0"/>
        <w:jc w:val="both"/>
      </w:pPr>
      <w:r w:rsidRPr="009B236D">
        <w:t>Summary of Locally Available Materials</w:t>
      </w:r>
    </w:p>
    <w:p w14:paraId="6CBB0380" w14:textId="77777777" w:rsidR="00187F43" w:rsidRPr="009B236D" w:rsidRDefault="00187F43" w:rsidP="00187F43">
      <w:pPr>
        <w:pStyle w:val="a6"/>
        <w:jc w:val="both"/>
        <w:rPr>
          <w:color w:val="000000" w:themeColor="text1"/>
          <w:sz w:val="22"/>
          <w:szCs w:val="22"/>
        </w:rPr>
      </w:pPr>
      <w:r w:rsidRPr="009B236D">
        <w:rPr>
          <w:color w:val="000000" w:themeColor="text1"/>
          <w:sz w:val="22"/>
          <w:szCs w:val="22"/>
        </w:rPr>
        <w:t xml:space="preserve">The consultant shall conduct all site surveys (topographic, geotechnical, and above/underground) to provide a proper basis for completing the detailed design. The scope of work should cover all adjacent areas that may be affected by the project. The requirements for topographic surveys for infrastructure design shall be as follows: </w:t>
      </w:r>
    </w:p>
    <w:p w14:paraId="5D822615" w14:textId="77777777" w:rsidR="00187F43" w:rsidRPr="009B236D" w:rsidRDefault="00187F43" w:rsidP="00187F43">
      <w:pPr>
        <w:pStyle w:val="a6"/>
        <w:ind w:left="720"/>
        <w:jc w:val="both"/>
        <w:rPr>
          <w:color w:val="000000" w:themeColor="text1"/>
          <w:sz w:val="22"/>
          <w:szCs w:val="22"/>
        </w:rPr>
      </w:pPr>
      <w:r w:rsidRPr="009B236D">
        <w:rPr>
          <w:color w:val="000000" w:themeColor="text1"/>
          <w:sz w:val="22"/>
          <w:szCs w:val="22"/>
        </w:rPr>
        <w:t></w:t>
      </w:r>
      <w:r w:rsidRPr="009B236D">
        <w:rPr>
          <w:color w:val="000000" w:themeColor="text1"/>
          <w:sz w:val="22"/>
          <w:szCs w:val="22"/>
        </w:rPr>
        <w:tab/>
        <w:t xml:space="preserve">establishing new control (reference) points and landmarks; </w:t>
      </w:r>
    </w:p>
    <w:p w14:paraId="64FBD2B6" w14:textId="77777777" w:rsidR="00187F43" w:rsidRPr="009B236D" w:rsidRDefault="00187F43" w:rsidP="00187F43">
      <w:pPr>
        <w:pStyle w:val="a6"/>
        <w:ind w:left="720"/>
        <w:jc w:val="both"/>
        <w:rPr>
          <w:color w:val="000000" w:themeColor="text1"/>
          <w:sz w:val="22"/>
          <w:szCs w:val="22"/>
        </w:rPr>
      </w:pPr>
      <w:r w:rsidRPr="009B236D">
        <w:rPr>
          <w:color w:val="000000" w:themeColor="text1"/>
          <w:sz w:val="22"/>
          <w:szCs w:val="22"/>
        </w:rPr>
        <w:t></w:t>
      </w:r>
      <w:r w:rsidRPr="009B236D">
        <w:rPr>
          <w:color w:val="000000" w:themeColor="text1"/>
          <w:sz w:val="22"/>
          <w:szCs w:val="22"/>
        </w:rPr>
        <w:tab/>
        <w:t xml:space="preserve">topographic survey of boundaries, roads, properties, trees and greenery, topography, etc; </w:t>
      </w:r>
    </w:p>
    <w:p w14:paraId="2BCF7D37" w14:textId="77777777" w:rsidR="00187F43" w:rsidRPr="009B236D" w:rsidRDefault="00187F43" w:rsidP="00187F43">
      <w:pPr>
        <w:pStyle w:val="a6"/>
        <w:ind w:left="720"/>
        <w:jc w:val="both"/>
        <w:rPr>
          <w:color w:val="000000" w:themeColor="text1"/>
          <w:sz w:val="22"/>
          <w:szCs w:val="22"/>
        </w:rPr>
      </w:pPr>
      <w:r w:rsidRPr="009B236D">
        <w:rPr>
          <w:color w:val="000000" w:themeColor="text1"/>
          <w:sz w:val="22"/>
          <w:szCs w:val="22"/>
        </w:rPr>
        <w:t></w:t>
      </w:r>
      <w:r w:rsidRPr="009B236D">
        <w:rPr>
          <w:color w:val="000000" w:themeColor="text1"/>
          <w:sz w:val="22"/>
          <w:szCs w:val="22"/>
        </w:rPr>
        <w:tab/>
        <w:t>detection of underground utility networks (lines);</w:t>
      </w:r>
    </w:p>
    <w:p w14:paraId="52036C70" w14:textId="77777777" w:rsidR="00187F43" w:rsidRPr="009B236D" w:rsidRDefault="00187F43" w:rsidP="00187F43">
      <w:pPr>
        <w:pStyle w:val="a6"/>
        <w:ind w:left="720"/>
        <w:jc w:val="both"/>
        <w:rPr>
          <w:color w:val="000000" w:themeColor="text1"/>
          <w:sz w:val="22"/>
          <w:szCs w:val="22"/>
        </w:rPr>
      </w:pPr>
      <w:r w:rsidRPr="009B236D">
        <w:rPr>
          <w:color w:val="000000" w:themeColor="text1"/>
          <w:sz w:val="22"/>
          <w:szCs w:val="22"/>
        </w:rPr>
        <w:t></w:t>
      </w:r>
      <w:r w:rsidRPr="009B236D">
        <w:rPr>
          <w:color w:val="000000" w:themeColor="text1"/>
          <w:sz w:val="22"/>
          <w:szCs w:val="22"/>
        </w:rPr>
        <w:tab/>
        <w:t>drawings of the topographic survey.</w:t>
      </w:r>
    </w:p>
    <w:p w14:paraId="6863ED23" w14:textId="58405197" w:rsidR="00187F43" w:rsidRPr="009B236D" w:rsidRDefault="00187F43" w:rsidP="00187F43">
      <w:pPr>
        <w:pStyle w:val="a6"/>
        <w:jc w:val="both"/>
        <w:rPr>
          <w:color w:val="000000" w:themeColor="text1"/>
          <w:sz w:val="22"/>
          <w:szCs w:val="22"/>
          <w:lang w:val="en-GB"/>
        </w:rPr>
      </w:pPr>
      <w:r w:rsidRPr="009B236D">
        <w:rPr>
          <w:color w:val="000000" w:themeColor="text1"/>
          <w:sz w:val="22"/>
          <w:szCs w:val="22"/>
        </w:rPr>
        <w:t>Engineering and geological surveys provide a comprehensive study of engineering and geological conditions of the territory (site, plot, route) of the planned construction, including relief, geomorphological, seismic, hydrogeological conditions, geological structure, composition, state and properties of soils, geological processes and phenomena, changing conditions of developed (built-up) areas, in order to obtain the necessary and sufficient materials to justify the design of facilities. It is necessary to follow KMK 1.02.07-97 "Engineering surveys for construction" when carrying out the surveys.</w:t>
      </w:r>
    </w:p>
    <w:p w14:paraId="3D6D21CC" w14:textId="77777777" w:rsidR="00187F43" w:rsidRPr="009B236D" w:rsidRDefault="00187F43" w:rsidP="00187F43">
      <w:pPr>
        <w:pStyle w:val="a6"/>
        <w:jc w:val="both"/>
        <w:rPr>
          <w:color w:val="000000" w:themeColor="text1"/>
          <w:sz w:val="22"/>
          <w:szCs w:val="22"/>
        </w:rPr>
      </w:pPr>
      <w:r w:rsidRPr="009B236D">
        <w:rPr>
          <w:color w:val="000000" w:themeColor="text1"/>
          <w:sz w:val="22"/>
          <w:szCs w:val="22"/>
        </w:rPr>
        <w:t>At the end of the survey, the consultant will prepare reports on the work carried out. The results of the topographic survey will also be provided in electronic form in accordance with the regulatory documents.</w:t>
      </w:r>
    </w:p>
    <w:p w14:paraId="743B43C8" w14:textId="03B10AC6" w:rsidR="00A73158" w:rsidRPr="009B236D" w:rsidRDefault="00A73158" w:rsidP="00B60D15">
      <w:pPr>
        <w:spacing w:after="120"/>
        <w:jc w:val="both"/>
        <w:rPr>
          <w:color w:val="0E0E0E"/>
        </w:rPr>
      </w:pPr>
      <w:r w:rsidRPr="009B236D">
        <w:rPr>
          <w:color w:val="0E0E0E"/>
        </w:rPr>
        <w:t>Investigation methodologies and documentation shall adhere to the requirements of Uzbekistan’s national geotechnical and environmental regulations.</w:t>
      </w:r>
    </w:p>
    <w:p w14:paraId="20A457F4" w14:textId="7AC1F8CC" w:rsidR="00A73158" w:rsidRPr="009B236D" w:rsidRDefault="00A73158" w:rsidP="00B60D15">
      <w:pPr>
        <w:spacing w:after="120"/>
        <w:jc w:val="both"/>
        <w:rPr>
          <w:rStyle w:val="s2"/>
        </w:rPr>
      </w:pPr>
    </w:p>
    <w:p w14:paraId="5BCEEEB3" w14:textId="77777777" w:rsidR="00A73158" w:rsidRPr="009B236D" w:rsidRDefault="00A73158" w:rsidP="00B60D15">
      <w:pPr>
        <w:pStyle w:val="3"/>
        <w:spacing w:before="0" w:after="120"/>
        <w:ind w:left="0" w:firstLine="0"/>
        <w:jc w:val="both"/>
        <w:rPr>
          <w:i w:val="0"/>
          <w:iCs w:val="0"/>
        </w:rPr>
      </w:pPr>
      <w:r w:rsidRPr="009B236D">
        <w:rPr>
          <w:i w:val="0"/>
          <w:iCs w:val="0"/>
        </w:rPr>
        <w:t>Task 3: Develop Conceptual and Layout Designs</w:t>
      </w:r>
    </w:p>
    <w:p w14:paraId="4C92EAB0" w14:textId="77777777" w:rsidR="00A73158" w:rsidRPr="009B236D" w:rsidRDefault="00A73158" w:rsidP="00B60D15">
      <w:pPr>
        <w:pStyle w:val="p4"/>
        <w:spacing w:before="0" w:beforeAutospacing="0" w:after="120" w:afterAutospacing="0"/>
        <w:jc w:val="both"/>
      </w:pPr>
      <w:r w:rsidRPr="009B236D">
        <w:t>Using model school layouts provided by the Ministry of Pre-school and School Education, the Consultant will develop site-adapted conceptual designs. These will be based on classroom size norms, functional area planning, and terrain conditions.</w:t>
      </w:r>
    </w:p>
    <w:p w14:paraId="756C84F0" w14:textId="77777777" w:rsidR="00A73158" w:rsidRPr="009B236D" w:rsidRDefault="00A73158" w:rsidP="00B60D15">
      <w:pPr>
        <w:pStyle w:val="p1"/>
        <w:spacing w:before="0" w:beforeAutospacing="0" w:after="120" w:afterAutospacing="0"/>
        <w:jc w:val="both"/>
      </w:pPr>
      <w:r w:rsidRPr="009B236D">
        <w:rPr>
          <w:b/>
          <w:bCs/>
        </w:rPr>
        <w:t>Deliverables:</w:t>
      </w:r>
    </w:p>
    <w:p w14:paraId="5F34E851" w14:textId="77777777" w:rsidR="00A73158" w:rsidRPr="009B236D" w:rsidRDefault="00A73158" w:rsidP="00B60D15">
      <w:pPr>
        <w:pStyle w:val="p1"/>
        <w:numPr>
          <w:ilvl w:val="0"/>
          <w:numId w:val="6"/>
        </w:numPr>
        <w:spacing w:before="0" w:beforeAutospacing="0" w:after="120" w:afterAutospacing="0"/>
        <w:jc w:val="both"/>
      </w:pPr>
      <w:r w:rsidRPr="009B236D">
        <w:t>Conceptual Designs adapted to each site</w:t>
      </w:r>
    </w:p>
    <w:p w14:paraId="0BC1524E" w14:textId="77777777" w:rsidR="00A73158" w:rsidRPr="009B236D" w:rsidRDefault="00A73158" w:rsidP="00B60D15">
      <w:pPr>
        <w:pStyle w:val="p1"/>
        <w:numPr>
          <w:ilvl w:val="0"/>
          <w:numId w:val="6"/>
        </w:numPr>
        <w:spacing w:before="0" w:beforeAutospacing="0" w:after="120" w:afterAutospacing="0"/>
        <w:jc w:val="both"/>
      </w:pPr>
      <w:r w:rsidRPr="009B236D">
        <w:t>3D visual presentations (AutoCAD, PDF)</w:t>
      </w:r>
    </w:p>
    <w:p w14:paraId="127F3CE0" w14:textId="77777777" w:rsidR="00A73158" w:rsidRPr="009B236D" w:rsidRDefault="00A73158" w:rsidP="00B60D15">
      <w:pPr>
        <w:pStyle w:val="p1"/>
        <w:numPr>
          <w:ilvl w:val="0"/>
          <w:numId w:val="6"/>
        </w:numPr>
        <w:spacing w:before="0" w:beforeAutospacing="0" w:after="120" w:afterAutospacing="0"/>
        <w:jc w:val="both"/>
      </w:pPr>
      <w:r w:rsidRPr="009B236D">
        <w:t>PMU-approved finalized layout plans</w:t>
      </w:r>
    </w:p>
    <w:p w14:paraId="13FB3936" w14:textId="3339D7E7" w:rsidR="00A73158" w:rsidRPr="009B236D" w:rsidRDefault="00A73158" w:rsidP="00B60D15">
      <w:pPr>
        <w:spacing w:after="120"/>
        <w:jc w:val="both"/>
        <w:rPr>
          <w:color w:val="0E0E0E"/>
        </w:rPr>
      </w:pPr>
      <w:r w:rsidRPr="009B236D">
        <w:rPr>
          <w:color w:val="0E0E0E"/>
        </w:rPr>
        <w:t>Design planning must follow Uzbekistan’s СНиП (SNiP) standards and urban planning codes.</w:t>
      </w:r>
    </w:p>
    <w:p w14:paraId="27CE996C" w14:textId="4E43B44A" w:rsidR="00A73158" w:rsidRPr="009B236D" w:rsidRDefault="00A73158" w:rsidP="00B60D15">
      <w:pPr>
        <w:spacing w:after="120"/>
        <w:jc w:val="both"/>
        <w:rPr>
          <w:rStyle w:val="s2"/>
        </w:rPr>
      </w:pPr>
    </w:p>
    <w:p w14:paraId="3BE07EAE" w14:textId="77777777" w:rsidR="00A73158" w:rsidRPr="009B236D" w:rsidRDefault="00A73158" w:rsidP="00B60D15">
      <w:pPr>
        <w:pStyle w:val="3"/>
        <w:spacing w:before="0" w:after="120"/>
        <w:ind w:left="0" w:firstLine="0"/>
        <w:jc w:val="both"/>
        <w:rPr>
          <w:i w:val="0"/>
          <w:iCs w:val="0"/>
        </w:rPr>
      </w:pPr>
      <w:r w:rsidRPr="009B236D">
        <w:rPr>
          <w:i w:val="0"/>
          <w:iCs w:val="0"/>
        </w:rPr>
        <w:t>Task 4: Integrate Sustainability, Resilience, and Child-Friendliness</w:t>
      </w:r>
    </w:p>
    <w:p w14:paraId="7FD2609A" w14:textId="77777777" w:rsidR="00A73158" w:rsidRPr="009B236D" w:rsidRDefault="00A73158" w:rsidP="00B60D15">
      <w:pPr>
        <w:pStyle w:val="p4"/>
        <w:spacing w:before="0" w:beforeAutospacing="0" w:after="120" w:afterAutospacing="0"/>
        <w:jc w:val="both"/>
      </w:pPr>
      <w:r w:rsidRPr="009B236D">
        <w:t>The Consultant shall incorporate energy-efficient, climate-resilient, and child-centered features into the school designs. Key considerations will include solar energy usage, natural ventilation, local climate adaptation, and earthquake resistance.</w:t>
      </w:r>
    </w:p>
    <w:p w14:paraId="1CEE81AE" w14:textId="77777777" w:rsidR="00A73158" w:rsidRPr="009B236D" w:rsidRDefault="00A73158" w:rsidP="00B60D15">
      <w:pPr>
        <w:pStyle w:val="p1"/>
        <w:spacing w:before="0" w:beforeAutospacing="0" w:after="120" w:afterAutospacing="0"/>
        <w:jc w:val="both"/>
      </w:pPr>
      <w:r w:rsidRPr="009B236D">
        <w:rPr>
          <w:b/>
          <w:bCs/>
        </w:rPr>
        <w:t>Deliverables:</w:t>
      </w:r>
    </w:p>
    <w:p w14:paraId="04F19EAC" w14:textId="77777777" w:rsidR="00A73158" w:rsidRPr="009B236D" w:rsidRDefault="00A73158" w:rsidP="00B60D15">
      <w:pPr>
        <w:pStyle w:val="p1"/>
        <w:numPr>
          <w:ilvl w:val="0"/>
          <w:numId w:val="7"/>
        </w:numPr>
        <w:spacing w:before="0" w:beforeAutospacing="0" w:after="120" w:afterAutospacing="0"/>
        <w:jc w:val="both"/>
      </w:pPr>
      <w:r w:rsidRPr="009B236D">
        <w:t>Sustainability and Green Architecture Design Strategy</w:t>
      </w:r>
    </w:p>
    <w:p w14:paraId="4460D146" w14:textId="77777777" w:rsidR="00A73158" w:rsidRPr="009B236D" w:rsidRDefault="00A73158" w:rsidP="00B60D15">
      <w:pPr>
        <w:pStyle w:val="p1"/>
        <w:numPr>
          <w:ilvl w:val="0"/>
          <w:numId w:val="7"/>
        </w:numPr>
        <w:spacing w:before="0" w:beforeAutospacing="0" w:after="120" w:afterAutospacing="0"/>
        <w:jc w:val="both"/>
      </w:pPr>
      <w:r w:rsidRPr="009B236D">
        <w:t>Technical Memo on Earthquake and Hazard Protection</w:t>
      </w:r>
    </w:p>
    <w:p w14:paraId="51494B63" w14:textId="77777777" w:rsidR="00A73158" w:rsidRPr="009B236D" w:rsidRDefault="00A73158" w:rsidP="00B60D15">
      <w:pPr>
        <w:pStyle w:val="p1"/>
        <w:numPr>
          <w:ilvl w:val="0"/>
          <w:numId w:val="7"/>
        </w:numPr>
        <w:spacing w:before="0" w:beforeAutospacing="0" w:after="120" w:afterAutospacing="0"/>
        <w:jc w:val="both"/>
      </w:pPr>
      <w:r w:rsidRPr="009B236D">
        <w:t>Design Compliance Matrix with local and international norms</w:t>
      </w:r>
    </w:p>
    <w:p w14:paraId="745E63A9" w14:textId="0B914151" w:rsidR="00A73158" w:rsidRPr="009B236D" w:rsidRDefault="00A73158" w:rsidP="00B60D15">
      <w:pPr>
        <w:spacing w:after="120"/>
        <w:jc w:val="both"/>
        <w:rPr>
          <w:color w:val="0E0E0E"/>
        </w:rPr>
      </w:pPr>
      <w:r w:rsidRPr="009B236D">
        <w:rPr>
          <w:color w:val="0E0E0E"/>
        </w:rPr>
        <w:t>All sustainable design features must comply with national energy efficiency codes and seismic safety standards regulated by the Ministry of Construction.</w:t>
      </w:r>
    </w:p>
    <w:p w14:paraId="64223C35" w14:textId="5E836B95" w:rsidR="00A73158" w:rsidRPr="009B236D" w:rsidRDefault="00A73158" w:rsidP="00B60D15">
      <w:pPr>
        <w:spacing w:after="120"/>
        <w:jc w:val="both"/>
        <w:rPr>
          <w:rStyle w:val="s2"/>
        </w:rPr>
      </w:pPr>
    </w:p>
    <w:p w14:paraId="106CBA2A" w14:textId="77777777" w:rsidR="00A73158" w:rsidRPr="009B236D" w:rsidRDefault="00A73158" w:rsidP="00B60D15">
      <w:pPr>
        <w:pStyle w:val="3"/>
        <w:spacing w:before="0" w:after="120"/>
        <w:ind w:left="0" w:firstLine="0"/>
        <w:jc w:val="both"/>
        <w:rPr>
          <w:i w:val="0"/>
          <w:iCs w:val="0"/>
        </w:rPr>
      </w:pPr>
      <w:r w:rsidRPr="009B236D">
        <w:rPr>
          <w:i w:val="0"/>
          <w:iCs w:val="0"/>
        </w:rPr>
        <w:t>Task 5: Prepare Detailed Engineering Design (DED) Packages</w:t>
      </w:r>
    </w:p>
    <w:p w14:paraId="32457B8D" w14:textId="77777777" w:rsidR="00A73158" w:rsidRPr="009B236D" w:rsidRDefault="00A73158" w:rsidP="00B60D15">
      <w:pPr>
        <w:pStyle w:val="p4"/>
        <w:spacing w:before="0" w:beforeAutospacing="0" w:after="120" w:afterAutospacing="0"/>
        <w:jc w:val="both"/>
      </w:pPr>
      <w:r w:rsidRPr="009B236D">
        <w:t>The Consultant shall prepare full DED packages for each school, including:</w:t>
      </w:r>
    </w:p>
    <w:p w14:paraId="2EA18DF7" w14:textId="77777777" w:rsidR="00A73158" w:rsidRPr="009B236D" w:rsidRDefault="00A73158" w:rsidP="00B60D15">
      <w:pPr>
        <w:pStyle w:val="p1"/>
        <w:numPr>
          <w:ilvl w:val="0"/>
          <w:numId w:val="8"/>
        </w:numPr>
        <w:spacing w:before="0" w:beforeAutospacing="0" w:after="120" w:afterAutospacing="0"/>
        <w:jc w:val="both"/>
      </w:pPr>
      <w:r w:rsidRPr="009B236D">
        <w:t>Architectural and structural drawings;</w:t>
      </w:r>
    </w:p>
    <w:p w14:paraId="06D009FC" w14:textId="77777777" w:rsidR="00A73158" w:rsidRPr="009B236D" w:rsidRDefault="00A73158" w:rsidP="00B60D15">
      <w:pPr>
        <w:pStyle w:val="p1"/>
        <w:numPr>
          <w:ilvl w:val="0"/>
          <w:numId w:val="8"/>
        </w:numPr>
        <w:spacing w:before="0" w:beforeAutospacing="0" w:after="120" w:afterAutospacing="0"/>
        <w:jc w:val="both"/>
      </w:pPr>
      <w:r w:rsidRPr="009B236D">
        <w:t>Electrical, water, and sewage systems;</w:t>
      </w:r>
    </w:p>
    <w:p w14:paraId="761BC66F" w14:textId="119DF75A" w:rsidR="00A73158" w:rsidRPr="009B236D" w:rsidRDefault="00A73158" w:rsidP="00B60D15">
      <w:pPr>
        <w:pStyle w:val="p1"/>
        <w:numPr>
          <w:ilvl w:val="0"/>
          <w:numId w:val="8"/>
        </w:numPr>
        <w:spacing w:before="0" w:beforeAutospacing="0" w:after="120" w:afterAutospacing="0"/>
        <w:jc w:val="both"/>
      </w:pPr>
      <w:r w:rsidRPr="009B236D">
        <w:t xml:space="preserve">BOQs and equipment </w:t>
      </w:r>
      <w:r w:rsidR="00B37BEE">
        <w:t xml:space="preserve">and school furniture </w:t>
      </w:r>
      <w:r w:rsidRPr="009B236D">
        <w:t>specifications;</w:t>
      </w:r>
    </w:p>
    <w:p w14:paraId="229891E1" w14:textId="3019E7D0" w:rsidR="00A73158" w:rsidRPr="009B236D" w:rsidRDefault="003B20DB" w:rsidP="00B60D15">
      <w:pPr>
        <w:pStyle w:val="p1"/>
        <w:numPr>
          <w:ilvl w:val="0"/>
          <w:numId w:val="8"/>
        </w:numPr>
        <w:spacing w:before="0" w:beforeAutospacing="0" w:after="120" w:afterAutospacing="0"/>
        <w:jc w:val="both"/>
      </w:pPr>
      <w:r w:rsidRPr="009B236D">
        <w:t>Bidding documents</w:t>
      </w:r>
      <w:r w:rsidR="00A73158" w:rsidRPr="009B236D">
        <w:t xml:space="preserve"> and work schedules.</w:t>
      </w:r>
    </w:p>
    <w:p w14:paraId="597330DA" w14:textId="77777777" w:rsidR="00187F43" w:rsidRPr="009B236D" w:rsidRDefault="00187F43" w:rsidP="00187F43">
      <w:pPr>
        <w:pStyle w:val="p4"/>
        <w:spacing w:before="0" w:beforeAutospacing="0" w:after="120" w:afterAutospacing="0"/>
        <w:jc w:val="both"/>
      </w:pPr>
      <w:r w:rsidRPr="009B236D">
        <w:t>The consultant shall carry out the Engineering Design and prepare detailed designs for each element of the project, as required. These detailed designs should include Complete Technical Specifications and works packaging (based on a market study carried out by the Consultant on the current situation in the construction section in Uzbekistan, with analysis of national and regional contractors’ capacity). All relevant design calculations, route maps, aerial and satellite imagery, schedules, diagrams, and drawings shall be provided to the Client in paper and/or electronic form as required.</w:t>
      </w:r>
    </w:p>
    <w:p w14:paraId="42C9F971" w14:textId="77777777" w:rsidR="00187F43" w:rsidRPr="009B236D" w:rsidRDefault="00187F43" w:rsidP="00B60D15">
      <w:pPr>
        <w:pStyle w:val="p1"/>
        <w:spacing w:before="0" w:beforeAutospacing="0" w:after="120" w:afterAutospacing="0"/>
        <w:jc w:val="both"/>
        <w:rPr>
          <w:b/>
          <w:bCs/>
        </w:rPr>
      </w:pPr>
    </w:p>
    <w:p w14:paraId="5B0103C5" w14:textId="6FD112C5" w:rsidR="00A73158" w:rsidRPr="009B236D" w:rsidRDefault="00A73158" w:rsidP="00B60D15">
      <w:pPr>
        <w:pStyle w:val="p1"/>
        <w:spacing w:before="0" w:beforeAutospacing="0" w:after="120" w:afterAutospacing="0"/>
        <w:jc w:val="both"/>
      </w:pPr>
      <w:r w:rsidRPr="009B236D">
        <w:rPr>
          <w:b/>
          <w:bCs/>
        </w:rPr>
        <w:t>Deliverables:</w:t>
      </w:r>
    </w:p>
    <w:p w14:paraId="50FA93C7" w14:textId="77777777" w:rsidR="00A73158" w:rsidRPr="009B236D" w:rsidRDefault="00A73158" w:rsidP="00B60D15">
      <w:pPr>
        <w:pStyle w:val="p1"/>
        <w:numPr>
          <w:ilvl w:val="0"/>
          <w:numId w:val="9"/>
        </w:numPr>
        <w:spacing w:before="0" w:beforeAutospacing="0" w:after="120" w:afterAutospacing="0"/>
        <w:jc w:val="both"/>
      </w:pPr>
      <w:r w:rsidRPr="009B236D">
        <w:t>Full DED Package per school:</w:t>
      </w:r>
    </w:p>
    <w:p w14:paraId="380412C2" w14:textId="77777777" w:rsidR="00A73158" w:rsidRPr="009B236D" w:rsidRDefault="00A73158" w:rsidP="00B60D15">
      <w:pPr>
        <w:pStyle w:val="p1"/>
        <w:spacing w:before="0" w:beforeAutospacing="0" w:after="120" w:afterAutospacing="0"/>
        <w:ind w:left="720"/>
        <w:jc w:val="both"/>
      </w:pPr>
      <w:r w:rsidRPr="009B236D">
        <w:t>▪ Technical Reports</w:t>
      </w:r>
    </w:p>
    <w:p w14:paraId="0F5071AC" w14:textId="77777777" w:rsidR="00A73158" w:rsidRPr="009B236D" w:rsidRDefault="00A73158" w:rsidP="00B60D15">
      <w:pPr>
        <w:pStyle w:val="p1"/>
        <w:spacing w:before="0" w:beforeAutospacing="0" w:after="120" w:afterAutospacing="0"/>
        <w:ind w:left="720"/>
        <w:jc w:val="both"/>
      </w:pPr>
      <w:r w:rsidRPr="009B236D">
        <w:t>▪ Drawings (AutoCAD, PDF)</w:t>
      </w:r>
    </w:p>
    <w:p w14:paraId="1C259B1E" w14:textId="77777777" w:rsidR="00A73158" w:rsidRPr="009B236D" w:rsidRDefault="00A73158" w:rsidP="00B60D15">
      <w:pPr>
        <w:pStyle w:val="p1"/>
        <w:spacing w:before="0" w:beforeAutospacing="0" w:after="120" w:afterAutospacing="0"/>
        <w:ind w:left="720"/>
        <w:jc w:val="both"/>
      </w:pPr>
      <w:r w:rsidRPr="009B236D">
        <w:t>▪ BOQs and Estimates (Excel)</w:t>
      </w:r>
    </w:p>
    <w:p w14:paraId="0376669D" w14:textId="57A66928" w:rsidR="00A73158" w:rsidRPr="009B236D" w:rsidRDefault="00A73158" w:rsidP="0053352A">
      <w:pPr>
        <w:pStyle w:val="p1"/>
        <w:spacing w:before="0" w:beforeAutospacing="0" w:after="120" w:afterAutospacing="0"/>
        <w:ind w:left="720"/>
        <w:jc w:val="both"/>
      </w:pPr>
      <w:r w:rsidRPr="009B236D">
        <w:t>▪ Technical Specifications</w:t>
      </w:r>
    </w:p>
    <w:p w14:paraId="41BBE9C0" w14:textId="406BD01E" w:rsidR="00187F43" w:rsidRPr="009B236D" w:rsidRDefault="00187F43" w:rsidP="00B60D15">
      <w:pPr>
        <w:spacing w:after="120"/>
        <w:jc w:val="both"/>
      </w:pPr>
      <w:r w:rsidRPr="009B236D">
        <w:rPr>
          <w:color w:val="000000" w:themeColor="text1"/>
        </w:rPr>
        <w:t>The consultant shall p</w:t>
      </w:r>
      <w:r w:rsidRPr="009B236D">
        <w:t>repare a Detailed Bill of Quantities (BoQ) for the project elements executed under the FIDIC Red Book. The BoQ shall contain sufficient information on the quantities of materials to be procured and works to enable (i) bidders to submit accurate quotations and (ii) the Client and Contractors to make periodic assessments of the quantities of works to be carried out. The BoQ shall include a list of environmental mitigation measures related to temporary impacts during the works.</w:t>
      </w:r>
    </w:p>
    <w:p w14:paraId="0A9F31BC" w14:textId="77777777" w:rsidR="00187F43" w:rsidRPr="009B236D" w:rsidRDefault="00187F43" w:rsidP="00187F43">
      <w:pPr>
        <w:spacing w:after="120"/>
        <w:ind w:firstLine="708"/>
        <w:jc w:val="both"/>
        <w:outlineLvl w:val="2"/>
      </w:pPr>
      <w:r w:rsidRPr="009B236D">
        <w:rPr>
          <w:color w:val="000000" w:themeColor="text1"/>
        </w:rPr>
        <w:t>The consultant shall c</w:t>
      </w:r>
      <w:r w:rsidRPr="009B236D">
        <w:t>alculate the need for power supply for all project facilities, including back-up options. Energy saving concepts required to effectively reduce energy costs.</w:t>
      </w:r>
    </w:p>
    <w:p w14:paraId="1843C234" w14:textId="77777777" w:rsidR="00187F43" w:rsidRPr="009B236D" w:rsidRDefault="00187F43" w:rsidP="00187F43">
      <w:pPr>
        <w:spacing w:after="120"/>
        <w:ind w:firstLine="708"/>
        <w:jc w:val="both"/>
        <w:outlineLvl w:val="2"/>
      </w:pPr>
      <w:r w:rsidRPr="009B236D">
        <w:lastRenderedPageBreak/>
        <w:t xml:space="preserve">- </w:t>
      </w:r>
      <w:r w:rsidRPr="009B236D">
        <w:rPr>
          <w:color w:val="000000" w:themeColor="text1"/>
        </w:rPr>
        <w:t>The consultant shall c</w:t>
      </w:r>
      <w:r w:rsidRPr="009B236D">
        <w:t>arry out all relevant design and analysis procedures necessary to optimize sizing and equipment selection.</w:t>
      </w:r>
    </w:p>
    <w:p w14:paraId="1506C5CC" w14:textId="61033C7F" w:rsidR="00A73158" w:rsidRPr="009B236D" w:rsidRDefault="00A73158" w:rsidP="00B60D15">
      <w:pPr>
        <w:spacing w:after="120"/>
        <w:jc w:val="both"/>
        <w:rPr>
          <w:color w:val="0E0E0E"/>
        </w:rPr>
      </w:pPr>
      <w:r w:rsidRPr="009B236D">
        <w:rPr>
          <w:color w:val="0E0E0E"/>
        </w:rPr>
        <w:t>DEDs must strictly follow Uzbekistan’s “Design and Construction Norms” (including СНиП, ГОСТ, and other applicable technical codes). Drawings must follow the required scales: horizontal 1:500, vertical 1:100.</w:t>
      </w:r>
    </w:p>
    <w:p w14:paraId="3FDEDC94" w14:textId="058A5F68" w:rsidR="00A73158" w:rsidRPr="009B236D" w:rsidRDefault="00A73158" w:rsidP="00B60D15">
      <w:pPr>
        <w:spacing w:after="120"/>
        <w:jc w:val="both"/>
        <w:rPr>
          <w:rStyle w:val="s2"/>
        </w:rPr>
      </w:pPr>
    </w:p>
    <w:p w14:paraId="63C0FFD1" w14:textId="77777777" w:rsidR="00A73158" w:rsidRPr="009B236D" w:rsidRDefault="00A73158" w:rsidP="00B60D15">
      <w:pPr>
        <w:pStyle w:val="3"/>
        <w:spacing w:before="0" w:after="120"/>
        <w:ind w:left="0" w:firstLine="0"/>
        <w:jc w:val="both"/>
        <w:rPr>
          <w:i w:val="0"/>
          <w:iCs w:val="0"/>
        </w:rPr>
      </w:pPr>
      <w:r w:rsidRPr="009B236D">
        <w:rPr>
          <w:i w:val="0"/>
          <w:iCs w:val="0"/>
        </w:rPr>
        <w:t>Task 6: Obtain Compliance Approvals and Permits</w:t>
      </w:r>
    </w:p>
    <w:p w14:paraId="1AA7ACC1" w14:textId="77777777" w:rsidR="00A73158" w:rsidRPr="009B236D" w:rsidRDefault="00A73158" w:rsidP="00B60D15">
      <w:pPr>
        <w:pStyle w:val="p4"/>
        <w:spacing w:before="0" w:beforeAutospacing="0" w:after="120" w:afterAutospacing="0"/>
        <w:jc w:val="both"/>
      </w:pPr>
      <w:r w:rsidRPr="009B236D">
        <w:t>The Consultant will coordinate with all required authorities to obtain positive expert conclusions, including environmental expertise, and all necessary construction permits. This includes direct coordination with local architecture and urban planning departments.</w:t>
      </w:r>
    </w:p>
    <w:p w14:paraId="3427AE63" w14:textId="77777777" w:rsidR="00A73158" w:rsidRPr="009B236D" w:rsidRDefault="00A73158" w:rsidP="00B60D15">
      <w:pPr>
        <w:pStyle w:val="p1"/>
        <w:spacing w:before="0" w:beforeAutospacing="0" w:after="120" w:afterAutospacing="0"/>
      </w:pPr>
      <w:r w:rsidRPr="009B236D">
        <w:rPr>
          <w:b/>
          <w:bCs/>
        </w:rPr>
        <w:t>Deliverables:</w:t>
      </w:r>
    </w:p>
    <w:p w14:paraId="7159E93F" w14:textId="77777777" w:rsidR="00A73158" w:rsidRPr="009B236D" w:rsidRDefault="00A73158" w:rsidP="00B60D15">
      <w:pPr>
        <w:pStyle w:val="p1"/>
        <w:numPr>
          <w:ilvl w:val="0"/>
          <w:numId w:val="10"/>
        </w:numPr>
        <w:spacing w:before="0" w:beforeAutospacing="0" w:after="120" w:afterAutospacing="0"/>
      </w:pPr>
      <w:r w:rsidRPr="009B236D">
        <w:t>Expert Review Approvals from State Expertise Authority</w:t>
      </w:r>
    </w:p>
    <w:p w14:paraId="21561B90" w14:textId="77777777" w:rsidR="00A73158" w:rsidRPr="009B236D" w:rsidRDefault="00A73158" w:rsidP="00B60D15">
      <w:pPr>
        <w:pStyle w:val="p1"/>
        <w:numPr>
          <w:ilvl w:val="0"/>
          <w:numId w:val="10"/>
        </w:numPr>
        <w:spacing w:before="0" w:beforeAutospacing="0" w:after="120" w:afterAutospacing="0"/>
      </w:pPr>
      <w:r w:rsidRPr="009B236D">
        <w:t>Environmental Clearance Certificates</w:t>
      </w:r>
    </w:p>
    <w:p w14:paraId="7F6C1895" w14:textId="6BDCECFD" w:rsidR="00A73158" w:rsidRPr="009B236D" w:rsidRDefault="00A73158" w:rsidP="00B60D15">
      <w:pPr>
        <w:pStyle w:val="p1"/>
        <w:numPr>
          <w:ilvl w:val="0"/>
          <w:numId w:val="10"/>
        </w:numPr>
        <w:spacing w:before="0" w:beforeAutospacing="0" w:after="120" w:afterAutospacing="0"/>
      </w:pPr>
      <w:r w:rsidRPr="009B236D">
        <w:t>Construction Permits and Correspondence Logs</w:t>
      </w:r>
    </w:p>
    <w:p w14:paraId="3482AF3D" w14:textId="63FAFE90" w:rsidR="000711CA" w:rsidRPr="009B236D" w:rsidRDefault="000711CA" w:rsidP="000711CA">
      <w:pPr>
        <w:pStyle w:val="p1"/>
        <w:numPr>
          <w:ilvl w:val="0"/>
          <w:numId w:val="10"/>
        </w:numPr>
        <w:spacing w:before="0" w:beforeAutospacing="0" w:after="120" w:afterAutospacing="0"/>
      </w:pPr>
      <w:r w:rsidRPr="009B236D">
        <w:t>Architectural planning assignment (APZ</w:t>
      </w:r>
      <w:r w:rsidR="00DC518C" w:rsidRPr="009B236D">
        <w:t xml:space="preserve"> #1 and APZ #2</w:t>
      </w:r>
      <w:r w:rsidRPr="009B236D">
        <w:t>)</w:t>
      </w:r>
    </w:p>
    <w:p w14:paraId="14897B93" w14:textId="01E03E38" w:rsidR="000711CA" w:rsidRPr="009B236D" w:rsidRDefault="0040423B" w:rsidP="0040423B">
      <w:pPr>
        <w:pStyle w:val="p1"/>
        <w:numPr>
          <w:ilvl w:val="0"/>
          <w:numId w:val="10"/>
        </w:numPr>
        <w:spacing w:before="0" w:beforeAutospacing="0" w:after="120" w:afterAutospacing="0"/>
      </w:pPr>
      <w:r w:rsidRPr="009B236D">
        <w:t>Council conclusion for Architecture and Urban Planning</w:t>
      </w:r>
    </w:p>
    <w:p w14:paraId="795663A8" w14:textId="4C294BAC" w:rsidR="000711CA" w:rsidRPr="009B236D" w:rsidRDefault="000711CA" w:rsidP="000711CA">
      <w:pPr>
        <w:pStyle w:val="p1"/>
        <w:numPr>
          <w:ilvl w:val="0"/>
          <w:numId w:val="10"/>
        </w:numPr>
        <w:spacing w:before="0" w:beforeAutospacing="0" w:after="120" w:afterAutospacing="0"/>
      </w:pPr>
      <w:r w:rsidRPr="009B236D">
        <w:t>Geological and ecological conclusion</w:t>
      </w:r>
    </w:p>
    <w:p w14:paraId="6748D402" w14:textId="79AEED35" w:rsidR="00226437" w:rsidRDefault="00226437" w:rsidP="000711CA">
      <w:pPr>
        <w:pStyle w:val="p1"/>
        <w:numPr>
          <w:ilvl w:val="0"/>
          <w:numId w:val="10"/>
        </w:numPr>
        <w:spacing w:before="0" w:beforeAutospacing="0" w:after="120" w:afterAutospacing="0"/>
      </w:pPr>
      <w:r w:rsidRPr="009B236D">
        <w:t>Relevant conclusions from electricity networks, gas supply, water supply and wastewater, road construction, telephone and internet communications, fire safety and other related organizations</w:t>
      </w:r>
    </w:p>
    <w:p w14:paraId="46CF01EA" w14:textId="6C071B92" w:rsidR="00B93716" w:rsidRPr="009B236D" w:rsidRDefault="00B93716" w:rsidP="000711CA">
      <w:pPr>
        <w:pStyle w:val="p1"/>
        <w:numPr>
          <w:ilvl w:val="0"/>
          <w:numId w:val="10"/>
        </w:numPr>
        <w:spacing w:before="0" w:beforeAutospacing="0" w:after="120" w:afterAutospacing="0"/>
      </w:pPr>
      <w:r w:rsidRPr="00B93716">
        <w:t>the detailed project document is subject to a mandatory examination for compliance with the requirements set out in the norms and rules of urban planning for creating conditions for persons with disabilities</w:t>
      </w:r>
    </w:p>
    <w:p w14:paraId="79060E47" w14:textId="3D102253" w:rsidR="000E23FA" w:rsidRPr="009B236D" w:rsidRDefault="000E23FA" w:rsidP="000711CA">
      <w:pPr>
        <w:pStyle w:val="p1"/>
        <w:numPr>
          <w:ilvl w:val="0"/>
          <w:numId w:val="10"/>
        </w:numPr>
        <w:spacing w:before="0" w:beforeAutospacing="0" w:after="120" w:afterAutospacing="0"/>
      </w:pPr>
      <w:r w:rsidRPr="009B236D">
        <w:t>The other necessary construction permits/documents that may be required.</w:t>
      </w:r>
    </w:p>
    <w:p w14:paraId="157C9675" w14:textId="79D6ED22" w:rsidR="000711CA" w:rsidRPr="009B236D" w:rsidRDefault="000E23FA" w:rsidP="000711CA">
      <w:pPr>
        <w:pStyle w:val="p1"/>
        <w:spacing w:before="0" w:beforeAutospacing="0" w:after="120" w:afterAutospacing="0"/>
      </w:pPr>
      <w:r w:rsidRPr="009B236D">
        <w:t xml:space="preserve">The expenses </w:t>
      </w:r>
      <w:r w:rsidR="001F291A" w:rsidRPr="009B236D">
        <w:t>related to the obtaining the above-mentioned approvals/permits will be covered by the Consultant.</w:t>
      </w:r>
    </w:p>
    <w:p w14:paraId="77D580D9" w14:textId="502FE48F" w:rsidR="00A73158" w:rsidRPr="009B236D" w:rsidRDefault="00A73158" w:rsidP="00EF4282">
      <w:pPr>
        <w:spacing w:after="120"/>
        <w:jc w:val="both"/>
        <w:rPr>
          <w:color w:val="0E0E0E"/>
        </w:rPr>
      </w:pPr>
      <w:r w:rsidRPr="009B236D">
        <w:rPr>
          <w:color w:val="0E0E0E"/>
        </w:rPr>
        <w:t>The Consultant shall ensure that all designs are approved by the authorized body for state expertise and comply with laws and regulations governing public infrastructure.</w:t>
      </w:r>
    </w:p>
    <w:p w14:paraId="54BD027C" w14:textId="336184A1" w:rsidR="00A73158" w:rsidRPr="009B236D" w:rsidRDefault="00A73158" w:rsidP="00B60D15">
      <w:pPr>
        <w:spacing w:after="120"/>
        <w:rPr>
          <w:rStyle w:val="s2"/>
        </w:rPr>
      </w:pPr>
    </w:p>
    <w:p w14:paraId="72154069" w14:textId="77777777" w:rsidR="00A73158" w:rsidRPr="009B236D" w:rsidRDefault="00A73158" w:rsidP="00B60D15">
      <w:pPr>
        <w:pStyle w:val="3"/>
        <w:spacing w:before="0" w:after="120"/>
        <w:ind w:left="0" w:firstLine="0"/>
        <w:rPr>
          <w:i w:val="0"/>
          <w:iCs w:val="0"/>
        </w:rPr>
      </w:pPr>
      <w:r w:rsidRPr="009B236D">
        <w:rPr>
          <w:i w:val="0"/>
          <w:iCs w:val="0"/>
        </w:rPr>
        <w:t>Task 7: Conduct Environmental and Social Impact Assessments</w:t>
      </w:r>
    </w:p>
    <w:p w14:paraId="3A5C1FC6" w14:textId="61F78947" w:rsidR="00A73158" w:rsidRDefault="00A73158" w:rsidP="006E5553">
      <w:pPr>
        <w:pStyle w:val="p4"/>
        <w:spacing w:before="0" w:beforeAutospacing="0" w:after="120" w:afterAutospacing="0"/>
        <w:jc w:val="both"/>
      </w:pPr>
      <w:r w:rsidRPr="009B236D">
        <w:t>To meet IsDB and national requirements, the Consultant will conduct ESIAs and prepare E</w:t>
      </w:r>
      <w:r w:rsidR="006E5553" w:rsidRPr="009B236D">
        <w:t>S</w:t>
      </w:r>
      <w:r w:rsidRPr="009B236D">
        <w:t>MPs</w:t>
      </w:r>
      <w:r w:rsidR="006E5553">
        <w:t xml:space="preserve"> when required</w:t>
      </w:r>
      <w:r w:rsidRPr="009B236D">
        <w:t>. These will assess and mitigate impacts on local communities and the environment.</w:t>
      </w:r>
    </w:p>
    <w:p w14:paraId="705A5031" w14:textId="77777777" w:rsidR="00574EFF" w:rsidRPr="009B236D" w:rsidRDefault="00574EFF" w:rsidP="006E5553">
      <w:pPr>
        <w:pStyle w:val="p4"/>
        <w:spacing w:before="0" w:beforeAutospacing="0" w:after="120" w:afterAutospacing="0"/>
        <w:jc w:val="both"/>
      </w:pPr>
    </w:p>
    <w:p w14:paraId="3E362EE3" w14:textId="77777777" w:rsidR="00A73158" w:rsidRPr="009B236D" w:rsidRDefault="00A73158" w:rsidP="00B60D15">
      <w:pPr>
        <w:pStyle w:val="p1"/>
        <w:spacing w:before="0" w:beforeAutospacing="0" w:after="120" w:afterAutospacing="0"/>
      </w:pPr>
      <w:r w:rsidRPr="009B236D">
        <w:rPr>
          <w:b/>
          <w:bCs/>
        </w:rPr>
        <w:t>Deliverables:</w:t>
      </w:r>
    </w:p>
    <w:p w14:paraId="3FB193DB" w14:textId="43165CD5" w:rsidR="00A73158" w:rsidRPr="009B236D" w:rsidRDefault="00A73158" w:rsidP="00B60D15">
      <w:pPr>
        <w:pStyle w:val="p1"/>
        <w:numPr>
          <w:ilvl w:val="0"/>
          <w:numId w:val="11"/>
        </w:numPr>
        <w:spacing w:before="0" w:beforeAutospacing="0" w:after="120" w:afterAutospacing="0"/>
      </w:pPr>
      <w:r w:rsidRPr="009B236D">
        <w:t>Environmental and Social Impact Assessment Reports</w:t>
      </w:r>
      <w:r w:rsidR="00F806FD">
        <w:t xml:space="preserve"> if required.</w:t>
      </w:r>
    </w:p>
    <w:p w14:paraId="1A8206C9" w14:textId="454E316F" w:rsidR="00A73158" w:rsidRPr="009B236D" w:rsidRDefault="00A73158" w:rsidP="00B60D15">
      <w:pPr>
        <w:pStyle w:val="p1"/>
        <w:numPr>
          <w:ilvl w:val="0"/>
          <w:numId w:val="11"/>
        </w:numPr>
        <w:spacing w:before="0" w:beforeAutospacing="0" w:after="120" w:afterAutospacing="0"/>
      </w:pPr>
      <w:r w:rsidRPr="009B236D">
        <w:t>Site-Specific Environmental Management Plans (E</w:t>
      </w:r>
      <w:r w:rsidR="00F806FD" w:rsidRPr="009B236D">
        <w:t>S</w:t>
      </w:r>
      <w:r w:rsidRPr="009B236D">
        <w:t>MPs)</w:t>
      </w:r>
      <w:r w:rsidR="00F806FD">
        <w:t xml:space="preserve"> if required.</w:t>
      </w:r>
    </w:p>
    <w:p w14:paraId="21022FE9" w14:textId="0B401953" w:rsidR="00A73158" w:rsidRPr="009B236D" w:rsidRDefault="00A73158" w:rsidP="00B60D15">
      <w:pPr>
        <w:spacing w:after="120"/>
        <w:rPr>
          <w:color w:val="0E0E0E"/>
        </w:rPr>
      </w:pPr>
      <w:r w:rsidRPr="009B236D">
        <w:rPr>
          <w:color w:val="0E0E0E"/>
        </w:rPr>
        <w:t>The environmental documentation must comply with Uzbekistan’s Law on Environmental Expertise and MFI/IsDB environmental guidelines.</w:t>
      </w:r>
    </w:p>
    <w:p w14:paraId="6BF4B829" w14:textId="3518442B" w:rsidR="00A73158" w:rsidRPr="009B236D" w:rsidRDefault="00A73158" w:rsidP="00B60D15">
      <w:pPr>
        <w:spacing w:after="120"/>
        <w:rPr>
          <w:rStyle w:val="s2"/>
        </w:rPr>
      </w:pPr>
    </w:p>
    <w:p w14:paraId="2649F7C7" w14:textId="77777777" w:rsidR="00A73158" w:rsidRPr="009B236D" w:rsidRDefault="00A73158" w:rsidP="00B60D15">
      <w:pPr>
        <w:pStyle w:val="3"/>
        <w:spacing w:before="0" w:after="120"/>
        <w:ind w:left="0" w:firstLine="0"/>
        <w:rPr>
          <w:i w:val="0"/>
          <w:iCs w:val="0"/>
        </w:rPr>
      </w:pPr>
      <w:r w:rsidRPr="009B236D">
        <w:rPr>
          <w:i w:val="0"/>
          <w:iCs w:val="0"/>
        </w:rPr>
        <w:t>Task 8: Cost Estimation and Material Specification</w:t>
      </w:r>
    </w:p>
    <w:p w14:paraId="42E75C44" w14:textId="77777777" w:rsidR="00A73158" w:rsidRPr="009B236D" w:rsidRDefault="00A73158" w:rsidP="00B60D15">
      <w:pPr>
        <w:pStyle w:val="p4"/>
        <w:spacing w:before="0" w:beforeAutospacing="0" w:after="120" w:afterAutospacing="0"/>
      </w:pPr>
      <w:r w:rsidRPr="009B236D">
        <w:t>The Consultant will generate accurate cost estimates based on current market prices, while also evaluating alternative cost-saving design solutions that maintain performance standards.</w:t>
      </w:r>
    </w:p>
    <w:p w14:paraId="589543E8" w14:textId="77777777" w:rsidR="00A73158" w:rsidRPr="009B236D" w:rsidRDefault="00A73158" w:rsidP="00B60D15">
      <w:pPr>
        <w:pStyle w:val="p1"/>
        <w:spacing w:before="0" w:beforeAutospacing="0" w:after="120" w:afterAutospacing="0"/>
      </w:pPr>
      <w:r w:rsidRPr="009B236D">
        <w:rPr>
          <w:b/>
          <w:bCs/>
        </w:rPr>
        <w:t>Deliverables:</w:t>
      </w:r>
    </w:p>
    <w:p w14:paraId="715B12CA" w14:textId="77777777" w:rsidR="00A73158" w:rsidRPr="009B236D" w:rsidRDefault="00A73158" w:rsidP="00B60D15">
      <w:pPr>
        <w:pStyle w:val="p1"/>
        <w:numPr>
          <w:ilvl w:val="0"/>
          <w:numId w:val="12"/>
        </w:numPr>
        <w:spacing w:before="0" w:beforeAutospacing="0" w:after="120" w:afterAutospacing="0"/>
      </w:pPr>
      <w:r w:rsidRPr="009B236D">
        <w:t>Confidential Construction Cost Estimates</w:t>
      </w:r>
    </w:p>
    <w:p w14:paraId="4DECC4B8" w14:textId="77777777" w:rsidR="00A73158" w:rsidRPr="009B236D" w:rsidRDefault="00A73158" w:rsidP="00B60D15">
      <w:pPr>
        <w:pStyle w:val="p1"/>
        <w:numPr>
          <w:ilvl w:val="0"/>
          <w:numId w:val="12"/>
        </w:numPr>
        <w:spacing w:before="0" w:beforeAutospacing="0" w:after="120" w:afterAutospacing="0"/>
      </w:pPr>
      <w:r w:rsidRPr="009B236D">
        <w:t>Material and Equipment Lists</w:t>
      </w:r>
    </w:p>
    <w:p w14:paraId="0F43B1EB" w14:textId="77777777" w:rsidR="00A73158" w:rsidRPr="009B236D" w:rsidRDefault="00A73158" w:rsidP="00B60D15">
      <w:pPr>
        <w:pStyle w:val="p1"/>
        <w:numPr>
          <w:ilvl w:val="0"/>
          <w:numId w:val="12"/>
        </w:numPr>
        <w:spacing w:before="0" w:beforeAutospacing="0" w:after="120" w:afterAutospacing="0"/>
      </w:pPr>
      <w:r w:rsidRPr="009B236D">
        <w:t>Cost Optimization Proposals and Justifications</w:t>
      </w:r>
    </w:p>
    <w:p w14:paraId="20630C22" w14:textId="03B0BD50" w:rsidR="00A73158" w:rsidRPr="009B236D" w:rsidRDefault="00A73158" w:rsidP="00B60D15">
      <w:pPr>
        <w:spacing w:after="120"/>
        <w:rPr>
          <w:color w:val="0E0E0E"/>
        </w:rPr>
      </w:pPr>
      <w:r w:rsidRPr="009B236D">
        <w:rPr>
          <w:color w:val="0E0E0E"/>
        </w:rPr>
        <w:t>Costing shall be based on standard market rates and aligned with Uzbekistan’s public procurement and construction pricing regulations.</w:t>
      </w:r>
    </w:p>
    <w:p w14:paraId="51C85ECD" w14:textId="77777777" w:rsidR="009E4BCB" w:rsidRPr="009B236D" w:rsidRDefault="009E4BCB" w:rsidP="00B60D15">
      <w:pPr>
        <w:spacing w:after="120"/>
        <w:rPr>
          <w:rStyle w:val="s2"/>
          <w:b/>
          <w:bCs/>
        </w:rPr>
      </w:pPr>
    </w:p>
    <w:p w14:paraId="16126571" w14:textId="59257137" w:rsidR="00A73158" w:rsidRPr="009B236D" w:rsidRDefault="00A73158" w:rsidP="00B60D15">
      <w:pPr>
        <w:pStyle w:val="3"/>
        <w:spacing w:before="0" w:after="120"/>
        <w:ind w:left="0" w:firstLine="0"/>
        <w:rPr>
          <w:i w:val="0"/>
          <w:iCs w:val="0"/>
        </w:rPr>
      </w:pPr>
      <w:r w:rsidRPr="009B236D">
        <w:rPr>
          <w:i w:val="0"/>
          <w:iCs w:val="0"/>
        </w:rPr>
        <w:t xml:space="preserve">Task </w:t>
      </w:r>
      <w:r w:rsidR="00162736" w:rsidRPr="009B236D">
        <w:rPr>
          <w:i w:val="0"/>
          <w:iCs w:val="0"/>
        </w:rPr>
        <w:t>9</w:t>
      </w:r>
      <w:r w:rsidRPr="009B236D">
        <w:rPr>
          <w:i w:val="0"/>
          <w:iCs w:val="0"/>
        </w:rPr>
        <w:t>: Author’s Supervision During Construction</w:t>
      </w:r>
    </w:p>
    <w:p w14:paraId="1F8B8CDD" w14:textId="77777777" w:rsidR="00A73158" w:rsidRPr="009B236D" w:rsidRDefault="00A73158" w:rsidP="00B60D15">
      <w:pPr>
        <w:pStyle w:val="p4"/>
        <w:spacing w:before="0" w:beforeAutospacing="0" w:after="120" w:afterAutospacing="0"/>
      </w:pPr>
      <w:r w:rsidRPr="009B236D">
        <w:t>The Consultant will regularly monitor the implementation of designs on site. Activities include inspection of structural work, verification of material quality, and resolution of technical issues during execution.</w:t>
      </w:r>
    </w:p>
    <w:p w14:paraId="0873EFFD" w14:textId="77777777" w:rsidR="00A73158" w:rsidRPr="009B236D" w:rsidRDefault="00A73158" w:rsidP="00B60D15">
      <w:pPr>
        <w:pStyle w:val="p1"/>
        <w:spacing w:before="0" w:beforeAutospacing="0" w:after="120" w:afterAutospacing="0"/>
      </w:pPr>
      <w:r w:rsidRPr="009B236D">
        <w:rPr>
          <w:b/>
          <w:bCs/>
        </w:rPr>
        <w:t>Deliverables:</w:t>
      </w:r>
    </w:p>
    <w:p w14:paraId="62CA6778" w14:textId="77777777" w:rsidR="00A73158" w:rsidRPr="009B236D" w:rsidRDefault="00A73158" w:rsidP="00B60D15">
      <w:pPr>
        <w:pStyle w:val="p1"/>
        <w:numPr>
          <w:ilvl w:val="0"/>
          <w:numId w:val="13"/>
        </w:numPr>
        <w:spacing w:before="0" w:beforeAutospacing="0" w:after="120" w:afterAutospacing="0"/>
      </w:pPr>
      <w:r w:rsidRPr="009B236D">
        <w:t>Site Supervision Reports</w:t>
      </w:r>
    </w:p>
    <w:p w14:paraId="09F04708" w14:textId="77777777" w:rsidR="00A73158" w:rsidRPr="009B236D" w:rsidRDefault="00A73158" w:rsidP="00B60D15">
      <w:pPr>
        <w:pStyle w:val="p1"/>
        <w:numPr>
          <w:ilvl w:val="0"/>
          <w:numId w:val="13"/>
        </w:numPr>
        <w:spacing w:before="0" w:beforeAutospacing="0" w:after="120" w:afterAutospacing="0"/>
      </w:pPr>
      <w:r w:rsidRPr="009B236D">
        <w:t>Issue Logs and Technical Advisories</w:t>
      </w:r>
    </w:p>
    <w:p w14:paraId="61E1A89D" w14:textId="77777777" w:rsidR="00A73158" w:rsidRPr="009B236D" w:rsidRDefault="00A73158" w:rsidP="00B60D15">
      <w:pPr>
        <w:pStyle w:val="p1"/>
        <w:numPr>
          <w:ilvl w:val="0"/>
          <w:numId w:val="13"/>
        </w:numPr>
        <w:spacing w:before="0" w:beforeAutospacing="0" w:after="120" w:afterAutospacing="0"/>
      </w:pPr>
      <w:r w:rsidRPr="009B236D">
        <w:t>Final Construction Handover Protocol</w:t>
      </w:r>
    </w:p>
    <w:p w14:paraId="2BEDC79D" w14:textId="5FD0FC0B" w:rsidR="00A73158" w:rsidRPr="009B236D" w:rsidRDefault="00A73158" w:rsidP="00B60D15">
      <w:pPr>
        <w:spacing w:after="120"/>
        <w:rPr>
          <w:color w:val="0E0E0E"/>
        </w:rPr>
      </w:pPr>
      <w:r w:rsidRPr="009B236D">
        <w:rPr>
          <w:color w:val="0E0E0E"/>
        </w:rPr>
        <w:t>All supervision tasks must confirm that the implementation complies with the approved DED and the regulatory codes enforced by Uzbekistan’s state construction oversight authority.</w:t>
      </w:r>
    </w:p>
    <w:p w14:paraId="5C0F9ACA" w14:textId="58015710" w:rsidR="00A73158" w:rsidRPr="009B236D" w:rsidRDefault="00A73158" w:rsidP="00B60D15">
      <w:pPr>
        <w:spacing w:after="120"/>
        <w:rPr>
          <w:rStyle w:val="s2"/>
        </w:rPr>
      </w:pPr>
    </w:p>
    <w:p w14:paraId="5DB21F88" w14:textId="09AFC8D0" w:rsidR="00A73158" w:rsidRPr="009B236D" w:rsidRDefault="00A73158" w:rsidP="00B60D15">
      <w:pPr>
        <w:pStyle w:val="3"/>
        <w:spacing w:before="0" w:after="120"/>
        <w:ind w:left="0" w:firstLine="0"/>
        <w:rPr>
          <w:i w:val="0"/>
          <w:iCs w:val="0"/>
        </w:rPr>
      </w:pPr>
      <w:r w:rsidRPr="009B236D">
        <w:rPr>
          <w:i w:val="0"/>
          <w:iCs w:val="0"/>
        </w:rPr>
        <w:t xml:space="preserve">Task </w:t>
      </w:r>
      <w:r w:rsidR="009E4BCB" w:rsidRPr="009B236D">
        <w:rPr>
          <w:i w:val="0"/>
          <w:iCs w:val="0"/>
        </w:rPr>
        <w:t>1</w:t>
      </w:r>
      <w:r w:rsidR="00162736" w:rsidRPr="009B236D">
        <w:rPr>
          <w:i w:val="0"/>
          <w:iCs w:val="0"/>
        </w:rPr>
        <w:t>0</w:t>
      </w:r>
      <w:r w:rsidRPr="009B236D">
        <w:rPr>
          <w:i w:val="0"/>
          <w:iCs w:val="0"/>
        </w:rPr>
        <w:t>: Reporting and Documentation Submission</w:t>
      </w:r>
    </w:p>
    <w:p w14:paraId="1A6B28BF" w14:textId="77777777" w:rsidR="00A73158" w:rsidRPr="009B236D" w:rsidRDefault="00A73158" w:rsidP="00B60D15">
      <w:pPr>
        <w:pStyle w:val="p4"/>
        <w:spacing w:before="0" w:beforeAutospacing="0" w:after="120" w:afterAutospacing="0"/>
      </w:pPr>
      <w:r w:rsidRPr="009B236D">
        <w:t>The Consultant will prepare and submit all required reports and DED documentation in line with the format, language, and standards approved by the PMU and the Ministry.</w:t>
      </w:r>
    </w:p>
    <w:p w14:paraId="5142FCB6" w14:textId="77777777" w:rsidR="00A73158" w:rsidRPr="009B236D" w:rsidRDefault="00A73158" w:rsidP="00B60D15">
      <w:pPr>
        <w:pStyle w:val="p1"/>
        <w:spacing w:before="0" w:beforeAutospacing="0" w:after="120" w:afterAutospacing="0"/>
      </w:pPr>
      <w:r w:rsidRPr="009B236D">
        <w:rPr>
          <w:b/>
          <w:bCs/>
        </w:rPr>
        <w:t>Deliverables:</w:t>
      </w:r>
    </w:p>
    <w:p w14:paraId="11E5ADE8" w14:textId="77777777" w:rsidR="00A73158" w:rsidRPr="009B236D" w:rsidRDefault="00A73158" w:rsidP="00B60D15">
      <w:pPr>
        <w:pStyle w:val="p1"/>
        <w:numPr>
          <w:ilvl w:val="0"/>
          <w:numId w:val="14"/>
        </w:numPr>
        <w:spacing w:before="0" w:beforeAutospacing="0" w:after="120" w:afterAutospacing="0"/>
      </w:pPr>
      <w:r w:rsidRPr="009B236D">
        <w:t>Initial and Final DED Reports per School</w:t>
      </w:r>
    </w:p>
    <w:p w14:paraId="334D6450" w14:textId="77777777" w:rsidR="00A73158" w:rsidRPr="009B236D" w:rsidRDefault="00A73158" w:rsidP="00B60D15">
      <w:pPr>
        <w:pStyle w:val="p1"/>
        <w:numPr>
          <w:ilvl w:val="0"/>
          <w:numId w:val="14"/>
        </w:numPr>
        <w:spacing w:before="0" w:beforeAutospacing="0" w:after="120" w:afterAutospacing="0"/>
      </w:pPr>
      <w:r w:rsidRPr="009B236D">
        <w:t>All Design Files in the following formats:</w:t>
      </w:r>
    </w:p>
    <w:p w14:paraId="3B0E3265" w14:textId="77777777" w:rsidR="00A73158" w:rsidRPr="009B236D" w:rsidRDefault="00A73158" w:rsidP="00B60D15">
      <w:pPr>
        <w:pStyle w:val="p1"/>
        <w:spacing w:before="0" w:beforeAutospacing="0" w:after="120" w:afterAutospacing="0"/>
        <w:ind w:left="720"/>
      </w:pPr>
      <w:r w:rsidRPr="009B236D">
        <w:t>▪ MS Word (Reports)</w:t>
      </w:r>
    </w:p>
    <w:p w14:paraId="2AB024A9" w14:textId="77777777" w:rsidR="00A73158" w:rsidRPr="009B236D" w:rsidRDefault="00A73158" w:rsidP="00B60D15">
      <w:pPr>
        <w:pStyle w:val="p1"/>
        <w:spacing w:before="0" w:beforeAutospacing="0" w:after="120" w:afterAutospacing="0"/>
        <w:ind w:left="720"/>
      </w:pPr>
      <w:r w:rsidRPr="009B236D">
        <w:t>▪ MS Excel (Cost Tables)</w:t>
      </w:r>
    </w:p>
    <w:p w14:paraId="427B2450" w14:textId="77777777" w:rsidR="00A73158" w:rsidRPr="009B236D" w:rsidRDefault="00A73158" w:rsidP="00B60D15">
      <w:pPr>
        <w:pStyle w:val="p1"/>
        <w:spacing w:before="0" w:beforeAutospacing="0" w:after="120" w:afterAutospacing="0"/>
        <w:ind w:left="720"/>
      </w:pPr>
      <w:r w:rsidRPr="009B236D">
        <w:t>▪ AutoCAD and PDF (Drawings)</w:t>
      </w:r>
    </w:p>
    <w:p w14:paraId="195C6731" w14:textId="7A3407D0" w:rsidR="00A73158" w:rsidRPr="009B236D" w:rsidRDefault="00A73158" w:rsidP="00B60D15">
      <w:pPr>
        <w:pStyle w:val="p1"/>
        <w:numPr>
          <w:ilvl w:val="0"/>
          <w:numId w:val="14"/>
        </w:numPr>
        <w:spacing w:before="0" w:beforeAutospacing="0" w:after="120" w:afterAutospacing="0"/>
      </w:pPr>
      <w:r w:rsidRPr="009B236D">
        <w:t>4 Printed Sets + 1 Digital Copy (on CD) per site</w:t>
      </w:r>
    </w:p>
    <w:p w14:paraId="08EF7382" w14:textId="115E7B00" w:rsidR="00A73158" w:rsidRPr="009B236D" w:rsidRDefault="00A73158" w:rsidP="00B60D15">
      <w:pPr>
        <w:spacing w:after="120"/>
        <w:rPr>
          <w:color w:val="0E0E0E"/>
        </w:rPr>
      </w:pPr>
      <w:r w:rsidRPr="009B236D">
        <w:rPr>
          <w:color w:val="0E0E0E"/>
        </w:rPr>
        <w:t>All documents must comply with formatting, structure, and technical content requirements as per the national design documentation guidelines approved by the Ministry of Construction.</w:t>
      </w:r>
    </w:p>
    <w:p w14:paraId="70A165EB" w14:textId="77777777" w:rsidR="00051ACB" w:rsidRPr="009B236D" w:rsidRDefault="00051ACB" w:rsidP="00B60D15">
      <w:pPr>
        <w:spacing w:after="120"/>
        <w:rPr>
          <w:color w:val="0E0E0E"/>
        </w:rPr>
      </w:pPr>
    </w:p>
    <w:p w14:paraId="5F11C001" w14:textId="2A59945D" w:rsidR="00A73158" w:rsidRPr="009B236D" w:rsidRDefault="00D13F68" w:rsidP="00D13F68">
      <w:pPr>
        <w:pStyle w:val="1"/>
        <w:numPr>
          <w:ilvl w:val="0"/>
          <w:numId w:val="3"/>
        </w:numPr>
        <w:tabs>
          <w:tab w:val="left" w:pos="822"/>
          <w:tab w:val="left" w:pos="823"/>
        </w:tabs>
        <w:spacing w:after="120"/>
        <w:ind w:hanging="709"/>
      </w:pPr>
      <w:r w:rsidRPr="009B236D">
        <w:t>CONTRACT DURATION AND SELECTION METHOD</w:t>
      </w:r>
    </w:p>
    <w:p w14:paraId="63F5591C" w14:textId="5CCFE81E" w:rsidR="007A66D0" w:rsidRPr="009B236D" w:rsidRDefault="007A66D0" w:rsidP="007A66D0">
      <w:pPr>
        <w:spacing w:after="120"/>
        <w:ind w:left="113"/>
        <w:jc w:val="both"/>
      </w:pPr>
      <w:r w:rsidRPr="009B236D">
        <w:lastRenderedPageBreak/>
        <w:t xml:space="preserve">The assignment will be a lump-sum contract and the start date of the consultancy services is planned for 3rd quarters of 2025. The deadline for Detailed design development activities is </w:t>
      </w:r>
      <w:r w:rsidRPr="009B236D">
        <w:rPr>
          <w:b/>
          <w:bCs/>
        </w:rPr>
        <w:t>eight (8) months</w:t>
      </w:r>
      <w:r w:rsidRPr="009B236D">
        <w:t>, including receipt of positive expert opinion on Detailed Design packages from SUE "Expertise of Urban Planning Documentation" or its branches. The author’s supervision shall be conducted till the end of construction period. The deadline of author’s supervision is 48 months after the detailed design development period. The selection method of consultant: consultant’s qualification based selection in accordance with Guidelines for the Procurement of Consultancy Services under IsDB Project Financing published in April 2019 and revised February 2023.</w:t>
      </w:r>
    </w:p>
    <w:p w14:paraId="6B307E07" w14:textId="77777777" w:rsidR="00D13F68" w:rsidRPr="009B236D" w:rsidRDefault="00D13F68" w:rsidP="00D13F68">
      <w:pPr>
        <w:pStyle w:val="1"/>
        <w:tabs>
          <w:tab w:val="left" w:pos="822"/>
          <w:tab w:val="left" w:pos="823"/>
        </w:tabs>
        <w:spacing w:after="120"/>
      </w:pPr>
    </w:p>
    <w:p w14:paraId="6C02B938" w14:textId="32AFD878" w:rsidR="00390D7C" w:rsidRPr="009B236D" w:rsidRDefault="0061299A" w:rsidP="00B60D15">
      <w:pPr>
        <w:pStyle w:val="1"/>
        <w:numPr>
          <w:ilvl w:val="0"/>
          <w:numId w:val="3"/>
        </w:numPr>
        <w:tabs>
          <w:tab w:val="left" w:pos="822"/>
          <w:tab w:val="left" w:pos="823"/>
        </w:tabs>
        <w:spacing w:after="120"/>
        <w:ind w:hanging="709"/>
      </w:pPr>
      <w:r w:rsidRPr="009B236D">
        <w:t>TEAM COMPOSITION AND QUALIFICATION REQUIREMENTS</w:t>
      </w:r>
    </w:p>
    <w:p w14:paraId="7AB95D2D" w14:textId="77777777" w:rsidR="00B97B82" w:rsidRPr="009B236D" w:rsidRDefault="00B97B82" w:rsidP="00B60D15">
      <w:pPr>
        <w:pStyle w:val="3"/>
        <w:tabs>
          <w:tab w:val="left" w:pos="822"/>
          <w:tab w:val="left" w:pos="823"/>
        </w:tabs>
        <w:spacing w:before="0" w:after="120"/>
        <w:ind w:left="113" w:firstLine="0"/>
      </w:pPr>
    </w:p>
    <w:p w14:paraId="0CDAC37C" w14:textId="77777777" w:rsidR="00FD5BCE" w:rsidRPr="009B236D" w:rsidRDefault="00FD5BCE" w:rsidP="00B60D15">
      <w:pPr>
        <w:spacing w:after="120"/>
        <w:outlineLvl w:val="2"/>
        <w:rPr>
          <w:b/>
          <w:bCs/>
        </w:rPr>
      </w:pPr>
      <w:r w:rsidRPr="009B236D">
        <w:rPr>
          <w:b/>
          <w:bCs/>
        </w:rPr>
        <w:t>1. General Experience</w:t>
      </w:r>
    </w:p>
    <w:p w14:paraId="300AD350" w14:textId="77777777" w:rsidR="00FD5BCE" w:rsidRPr="009B236D" w:rsidRDefault="00FD5BCE" w:rsidP="00B60D15">
      <w:pPr>
        <w:spacing w:after="120"/>
        <w:jc w:val="both"/>
      </w:pPr>
      <w:r w:rsidRPr="009B236D">
        <w:t xml:space="preserve">The Consultant must be a legally registered and operational entity with a minimum of </w:t>
      </w:r>
      <w:r w:rsidRPr="009B236D">
        <w:rPr>
          <w:b/>
          <w:bCs/>
        </w:rPr>
        <w:t>10 years</w:t>
      </w:r>
      <w:r w:rsidRPr="009B236D">
        <w:t xml:space="preserve"> of professional experience in architecture, engineering design, and construction consultancy services. The firm should have completed multiple public infrastructure projects, preferably in the education or social sectors.</w:t>
      </w:r>
    </w:p>
    <w:p w14:paraId="2A596181" w14:textId="72D9EED6" w:rsidR="00FD5BCE" w:rsidRPr="009B236D" w:rsidRDefault="00FD5BCE" w:rsidP="00B60D15">
      <w:pPr>
        <w:numPr>
          <w:ilvl w:val="0"/>
          <w:numId w:val="15"/>
        </w:numPr>
        <w:spacing w:after="120"/>
      </w:pPr>
      <w:r w:rsidRPr="009B236D">
        <w:t>Proof of legal registration and firm profile</w:t>
      </w:r>
    </w:p>
    <w:p w14:paraId="41FE699B" w14:textId="4F74FA40" w:rsidR="00FD5BCE" w:rsidRPr="009B236D" w:rsidRDefault="00FD5BCE" w:rsidP="00B60D15">
      <w:pPr>
        <w:numPr>
          <w:ilvl w:val="0"/>
          <w:numId w:val="15"/>
        </w:numPr>
        <w:spacing w:after="120"/>
      </w:pPr>
      <w:r w:rsidRPr="009B236D">
        <w:t>Minimum 10 years of general consultancy experience</w:t>
      </w:r>
    </w:p>
    <w:p w14:paraId="4BB36C43" w14:textId="77777777" w:rsidR="00FD5BCE" w:rsidRPr="009B236D" w:rsidRDefault="00FD5BCE" w:rsidP="00B60D15">
      <w:pPr>
        <w:spacing w:after="120"/>
        <w:outlineLvl w:val="2"/>
        <w:rPr>
          <w:b/>
          <w:bCs/>
        </w:rPr>
      </w:pPr>
      <w:r w:rsidRPr="009B236D">
        <w:rPr>
          <w:b/>
          <w:bCs/>
        </w:rPr>
        <w:t>2. Specific Experience</w:t>
      </w:r>
    </w:p>
    <w:p w14:paraId="7727C01A" w14:textId="76CD4D33" w:rsidR="00267BB8" w:rsidRPr="009B236D" w:rsidRDefault="00267BB8" w:rsidP="00051ACB">
      <w:pPr>
        <w:spacing w:after="120"/>
        <w:jc w:val="both"/>
      </w:pPr>
      <w:r w:rsidRPr="009B236D">
        <w:t>The Consultant must demonstrate a proven track record in developing detailed design for large-scale infrastructure projects, particularly in the educational sector.</w:t>
      </w:r>
    </w:p>
    <w:p w14:paraId="55481A51" w14:textId="62B5E53A" w:rsidR="00FD5BCE" w:rsidRPr="009B236D" w:rsidRDefault="00FD5BCE" w:rsidP="00B60D15">
      <w:pPr>
        <w:spacing w:after="120"/>
      </w:pPr>
      <w:r w:rsidRPr="009B236D">
        <w:t xml:space="preserve">The firm must have successfully completed </w:t>
      </w:r>
      <w:r w:rsidRPr="009B236D">
        <w:rPr>
          <w:b/>
          <w:bCs/>
        </w:rPr>
        <w:t>at least three (3)</w:t>
      </w:r>
      <w:r w:rsidRPr="009B236D">
        <w:t xml:space="preserve"> similar assignments in the past </w:t>
      </w:r>
      <w:r w:rsidRPr="009B236D">
        <w:rPr>
          <w:b/>
          <w:bCs/>
        </w:rPr>
        <w:t>7 years</w:t>
      </w:r>
      <w:r w:rsidRPr="009B236D">
        <w:t>, involving:</w:t>
      </w:r>
    </w:p>
    <w:p w14:paraId="4A268944" w14:textId="77777777" w:rsidR="00FD5BCE" w:rsidRPr="009B236D" w:rsidRDefault="00FD5BCE" w:rsidP="00B60D15">
      <w:pPr>
        <w:numPr>
          <w:ilvl w:val="0"/>
          <w:numId w:val="16"/>
        </w:numPr>
        <w:spacing w:after="120"/>
      </w:pPr>
      <w:r w:rsidRPr="009B236D">
        <w:t xml:space="preserve">Development of </w:t>
      </w:r>
      <w:r w:rsidRPr="009B236D">
        <w:rPr>
          <w:b/>
          <w:bCs/>
        </w:rPr>
        <w:t>detailed engineering designs for public infrastructure</w:t>
      </w:r>
      <w:r w:rsidRPr="009B236D">
        <w:t xml:space="preserve"> (preferably schools or similar facilities);</w:t>
      </w:r>
    </w:p>
    <w:p w14:paraId="3F54A553" w14:textId="77777777" w:rsidR="00FD5BCE" w:rsidRPr="009B236D" w:rsidRDefault="00FD5BCE" w:rsidP="00B60D15">
      <w:pPr>
        <w:numPr>
          <w:ilvl w:val="0"/>
          <w:numId w:val="16"/>
        </w:numPr>
        <w:spacing w:after="120"/>
      </w:pPr>
      <w:r w:rsidRPr="009B236D">
        <w:t xml:space="preserve">Experience with </w:t>
      </w:r>
      <w:r w:rsidRPr="009B236D">
        <w:rPr>
          <w:b/>
          <w:bCs/>
        </w:rPr>
        <w:t>multilateral financial institutions (MFIs)</w:t>
      </w:r>
      <w:r w:rsidRPr="009B236D">
        <w:t xml:space="preserve"> such as IsDB, ADB, World Bank, or similar, is an advantage.</w:t>
      </w:r>
    </w:p>
    <w:p w14:paraId="06FD6E42" w14:textId="77777777" w:rsidR="00FD5BCE" w:rsidRPr="009B236D" w:rsidRDefault="00FD5BCE" w:rsidP="00B60D15">
      <w:pPr>
        <w:spacing w:after="120"/>
      </w:pPr>
      <w:r w:rsidRPr="009B236D">
        <w:t>Each reference project must include:</w:t>
      </w:r>
    </w:p>
    <w:p w14:paraId="437B977E" w14:textId="77777777" w:rsidR="00FD5BCE" w:rsidRPr="009B236D" w:rsidRDefault="00FD5BCE" w:rsidP="00B60D15">
      <w:pPr>
        <w:numPr>
          <w:ilvl w:val="0"/>
          <w:numId w:val="17"/>
        </w:numPr>
        <w:spacing w:after="120"/>
      </w:pPr>
      <w:r w:rsidRPr="009B236D">
        <w:t>Description of services provided (DED, supervision, permitting)</w:t>
      </w:r>
    </w:p>
    <w:p w14:paraId="776F9B7B" w14:textId="77777777" w:rsidR="00FD5BCE" w:rsidRPr="009B236D" w:rsidRDefault="00FD5BCE" w:rsidP="00B60D15">
      <w:pPr>
        <w:numPr>
          <w:ilvl w:val="0"/>
          <w:numId w:val="17"/>
        </w:numPr>
        <w:spacing w:after="120"/>
      </w:pPr>
      <w:r w:rsidRPr="009B236D">
        <w:t>Scope (number of sites, school types)</w:t>
      </w:r>
    </w:p>
    <w:p w14:paraId="66A44205" w14:textId="77777777" w:rsidR="009202A7" w:rsidRPr="009B236D" w:rsidRDefault="009202A7" w:rsidP="00B60D15">
      <w:pPr>
        <w:pStyle w:val="3"/>
        <w:spacing w:before="0" w:after="120"/>
      </w:pPr>
      <w:r w:rsidRPr="009B236D">
        <w:t>3. Technical Capacity</w:t>
      </w:r>
    </w:p>
    <w:p w14:paraId="10AED7FB" w14:textId="77777777" w:rsidR="009202A7" w:rsidRPr="009B236D" w:rsidRDefault="009202A7" w:rsidP="00B60D15">
      <w:pPr>
        <w:pStyle w:val="p3"/>
        <w:spacing w:before="0" w:beforeAutospacing="0" w:after="120" w:afterAutospacing="0"/>
      </w:pPr>
      <w:r w:rsidRPr="009B236D">
        <w:t>The firm must have in-house or legally associated access to the following key technical expertise:</w:t>
      </w:r>
    </w:p>
    <w:p w14:paraId="1EA07507" w14:textId="77777777" w:rsidR="009202A7" w:rsidRPr="009B236D" w:rsidRDefault="009202A7" w:rsidP="00B60D15">
      <w:pPr>
        <w:pStyle w:val="p1"/>
        <w:numPr>
          <w:ilvl w:val="0"/>
          <w:numId w:val="18"/>
        </w:numPr>
        <w:spacing w:before="0" w:beforeAutospacing="0" w:after="120" w:afterAutospacing="0"/>
      </w:pPr>
      <w:r w:rsidRPr="009B236D">
        <w:t>Urban and architectural design</w:t>
      </w:r>
    </w:p>
    <w:p w14:paraId="0CB653E7" w14:textId="77777777" w:rsidR="009202A7" w:rsidRPr="009B236D" w:rsidRDefault="009202A7" w:rsidP="00B60D15">
      <w:pPr>
        <w:pStyle w:val="p1"/>
        <w:numPr>
          <w:ilvl w:val="0"/>
          <w:numId w:val="18"/>
        </w:numPr>
        <w:spacing w:before="0" w:beforeAutospacing="0" w:after="120" w:afterAutospacing="0"/>
      </w:pPr>
      <w:r w:rsidRPr="009B236D">
        <w:t>Structural engineering (including seismic design)</w:t>
      </w:r>
    </w:p>
    <w:p w14:paraId="49BD8DE6" w14:textId="77777777" w:rsidR="009202A7" w:rsidRPr="009B236D" w:rsidRDefault="009202A7" w:rsidP="00B60D15">
      <w:pPr>
        <w:pStyle w:val="p1"/>
        <w:numPr>
          <w:ilvl w:val="0"/>
          <w:numId w:val="18"/>
        </w:numPr>
        <w:spacing w:before="0" w:beforeAutospacing="0" w:after="120" w:afterAutospacing="0"/>
      </w:pPr>
      <w:r w:rsidRPr="009B236D">
        <w:t>Electrical and mechanical engineering</w:t>
      </w:r>
    </w:p>
    <w:p w14:paraId="07F98740" w14:textId="77777777" w:rsidR="009202A7" w:rsidRPr="009B236D" w:rsidRDefault="009202A7" w:rsidP="00B60D15">
      <w:pPr>
        <w:pStyle w:val="p1"/>
        <w:numPr>
          <w:ilvl w:val="0"/>
          <w:numId w:val="18"/>
        </w:numPr>
        <w:spacing w:before="0" w:beforeAutospacing="0" w:after="120" w:afterAutospacing="0"/>
      </w:pPr>
      <w:r w:rsidRPr="009B236D">
        <w:t>Environmental and social safeguards</w:t>
      </w:r>
    </w:p>
    <w:p w14:paraId="0AC65BCC" w14:textId="77777777" w:rsidR="009202A7" w:rsidRPr="009B236D" w:rsidRDefault="009202A7" w:rsidP="00B60D15">
      <w:pPr>
        <w:pStyle w:val="p1"/>
        <w:numPr>
          <w:ilvl w:val="0"/>
          <w:numId w:val="18"/>
        </w:numPr>
        <w:spacing w:before="0" w:beforeAutospacing="0" w:after="120" w:afterAutospacing="0"/>
      </w:pPr>
      <w:r w:rsidRPr="009B236D">
        <w:t>Cost estimation and procurement documentation</w:t>
      </w:r>
    </w:p>
    <w:p w14:paraId="76BC67C4" w14:textId="77777777" w:rsidR="009202A7" w:rsidRPr="009B236D" w:rsidRDefault="009202A7" w:rsidP="00B60D15">
      <w:pPr>
        <w:pStyle w:val="p1"/>
        <w:numPr>
          <w:ilvl w:val="0"/>
          <w:numId w:val="18"/>
        </w:numPr>
        <w:spacing w:before="0" w:beforeAutospacing="0" w:after="120" w:afterAutospacing="0"/>
      </w:pPr>
      <w:r w:rsidRPr="009B236D">
        <w:t>Permitting and approval coordination in Uzbekistan</w:t>
      </w:r>
    </w:p>
    <w:p w14:paraId="34E5AF0F" w14:textId="3989FD9C" w:rsidR="009202A7" w:rsidRPr="009B236D" w:rsidRDefault="009202A7" w:rsidP="00B60D15">
      <w:pPr>
        <w:pStyle w:val="p1"/>
        <w:numPr>
          <w:ilvl w:val="0"/>
          <w:numId w:val="18"/>
        </w:numPr>
        <w:spacing w:before="0" w:beforeAutospacing="0" w:after="120" w:afterAutospacing="0"/>
      </w:pPr>
      <w:r w:rsidRPr="009B236D">
        <w:lastRenderedPageBreak/>
        <w:t>Availability of qualified interdisciplinary team (CVs of Key Experts)</w:t>
      </w:r>
    </w:p>
    <w:p w14:paraId="6A7998A8" w14:textId="2CB94E7C" w:rsidR="009202A7" w:rsidRPr="009B236D" w:rsidRDefault="009202A7" w:rsidP="00B60D15">
      <w:pPr>
        <w:pStyle w:val="p1"/>
        <w:numPr>
          <w:ilvl w:val="0"/>
          <w:numId w:val="18"/>
        </w:numPr>
        <w:spacing w:before="0" w:beforeAutospacing="0" w:after="120" w:afterAutospacing="0"/>
      </w:pPr>
      <w:r w:rsidRPr="009B236D">
        <w:t>Capacity to manage multi-site assignments</w:t>
      </w:r>
    </w:p>
    <w:p w14:paraId="22EF9371" w14:textId="56481EBC" w:rsidR="006C6972" w:rsidRPr="009B236D" w:rsidRDefault="00D730F7" w:rsidP="00B60D15">
      <w:pPr>
        <w:pStyle w:val="3"/>
        <w:spacing w:before="0" w:after="120"/>
      </w:pPr>
      <w:r w:rsidRPr="009B236D">
        <w:t>4</w:t>
      </w:r>
      <w:r w:rsidR="006C6972" w:rsidRPr="009B236D">
        <w:t>. Legal and Regulatory Compliance</w:t>
      </w:r>
    </w:p>
    <w:p w14:paraId="5838B331" w14:textId="77777777" w:rsidR="006C6972" w:rsidRPr="009B236D" w:rsidRDefault="006C6972" w:rsidP="00B60D15">
      <w:pPr>
        <w:pStyle w:val="p3"/>
        <w:spacing w:before="0" w:beforeAutospacing="0" w:after="120" w:afterAutospacing="0"/>
      </w:pPr>
      <w:r w:rsidRPr="009B236D">
        <w:t>The Consultant must:</w:t>
      </w:r>
    </w:p>
    <w:p w14:paraId="123F5112" w14:textId="77777777" w:rsidR="006C6972" w:rsidRPr="009B236D" w:rsidRDefault="006C6972" w:rsidP="00B60D15">
      <w:pPr>
        <w:pStyle w:val="p1"/>
        <w:numPr>
          <w:ilvl w:val="0"/>
          <w:numId w:val="20"/>
        </w:numPr>
        <w:spacing w:before="0" w:beforeAutospacing="0" w:after="120" w:afterAutospacing="0"/>
      </w:pPr>
      <w:r w:rsidRPr="009B236D">
        <w:t>Be licensed or authorized to conduct engineering and design activities in the Republic of Uzbekistan</w:t>
      </w:r>
    </w:p>
    <w:p w14:paraId="2215D318" w14:textId="2B651850" w:rsidR="006C6972" w:rsidRPr="009B236D" w:rsidRDefault="006C6972" w:rsidP="00B60D15">
      <w:pPr>
        <w:pStyle w:val="p1"/>
        <w:numPr>
          <w:ilvl w:val="0"/>
          <w:numId w:val="20"/>
        </w:numPr>
        <w:spacing w:before="0" w:beforeAutospacing="0" w:after="120" w:afterAutospacing="0"/>
      </w:pPr>
      <w:r w:rsidRPr="009B236D">
        <w:t xml:space="preserve">Comply with national design standards, including </w:t>
      </w:r>
      <w:r w:rsidR="00C023AE">
        <w:t>SNiP</w:t>
      </w:r>
      <w:r w:rsidRPr="009B236D">
        <w:t xml:space="preserve">, </w:t>
      </w:r>
      <w:r w:rsidR="00C023AE">
        <w:t>GOST</w:t>
      </w:r>
      <w:r w:rsidRPr="009B236D">
        <w:t>, and other regulations approved by the Ministry of Construction</w:t>
      </w:r>
    </w:p>
    <w:p w14:paraId="3A4FF1FF" w14:textId="77777777" w:rsidR="006C6972" w:rsidRPr="009B236D" w:rsidRDefault="006C6972" w:rsidP="00B60D15">
      <w:pPr>
        <w:pStyle w:val="p1"/>
        <w:numPr>
          <w:ilvl w:val="0"/>
          <w:numId w:val="20"/>
        </w:numPr>
        <w:spacing w:before="0" w:beforeAutospacing="0" w:after="120" w:afterAutospacing="0"/>
      </w:pPr>
      <w:r w:rsidRPr="009B236D">
        <w:t>Have no conflict of interest with the Employer or related stakeholders</w:t>
      </w:r>
    </w:p>
    <w:p w14:paraId="4A09416D" w14:textId="304B81C5" w:rsidR="003D0810" w:rsidRPr="009B236D" w:rsidRDefault="003D0810" w:rsidP="00B60D15">
      <w:pPr>
        <w:pStyle w:val="3"/>
        <w:spacing w:before="0" w:after="120"/>
      </w:pPr>
      <w:r w:rsidRPr="009B236D">
        <w:t>5. Local Presence</w:t>
      </w:r>
    </w:p>
    <w:p w14:paraId="3D85A6C9" w14:textId="77777777" w:rsidR="003D0810" w:rsidRPr="009B236D" w:rsidRDefault="003D0810" w:rsidP="00B60D15">
      <w:pPr>
        <w:pStyle w:val="p3"/>
        <w:spacing w:before="0" w:beforeAutospacing="0" w:after="120" w:afterAutospacing="0"/>
      </w:pPr>
      <w:r w:rsidRPr="009B236D">
        <w:t>Preference will be given to firms with existing operations or partnerships in Uzbekistan to ensure:</w:t>
      </w:r>
    </w:p>
    <w:p w14:paraId="4B5C38B2" w14:textId="77777777" w:rsidR="003D0810" w:rsidRPr="009B236D" w:rsidRDefault="003D0810" w:rsidP="00B60D15">
      <w:pPr>
        <w:pStyle w:val="p1"/>
        <w:numPr>
          <w:ilvl w:val="0"/>
          <w:numId w:val="21"/>
        </w:numPr>
        <w:spacing w:before="0" w:beforeAutospacing="0" w:after="120" w:afterAutospacing="0"/>
      </w:pPr>
      <w:r w:rsidRPr="009B236D">
        <w:t>Efficient site investigations</w:t>
      </w:r>
    </w:p>
    <w:p w14:paraId="2BF7F00A" w14:textId="77777777" w:rsidR="003D0810" w:rsidRPr="009B236D" w:rsidRDefault="003D0810" w:rsidP="00B60D15">
      <w:pPr>
        <w:pStyle w:val="p1"/>
        <w:numPr>
          <w:ilvl w:val="0"/>
          <w:numId w:val="21"/>
        </w:numPr>
        <w:spacing w:before="0" w:beforeAutospacing="0" w:after="120" w:afterAutospacing="0"/>
      </w:pPr>
      <w:r w:rsidRPr="009B236D">
        <w:t>Access to local regulatory bodies for permitting</w:t>
      </w:r>
    </w:p>
    <w:p w14:paraId="10DEAFC1" w14:textId="1383D74B" w:rsidR="003D0810" w:rsidRPr="009B236D" w:rsidRDefault="003D0810" w:rsidP="00B60D15">
      <w:pPr>
        <w:pStyle w:val="p1"/>
        <w:numPr>
          <w:ilvl w:val="0"/>
          <w:numId w:val="21"/>
        </w:numPr>
        <w:spacing w:before="0" w:beforeAutospacing="0" w:after="120" w:afterAutospacing="0"/>
      </w:pPr>
      <w:r w:rsidRPr="009B236D">
        <w:t>Effective author’s supervision during construction</w:t>
      </w:r>
    </w:p>
    <w:p w14:paraId="68849FCE" w14:textId="0BD5E1F3" w:rsidR="00920E87" w:rsidRPr="009B236D" w:rsidRDefault="00B30159" w:rsidP="00B60D15">
      <w:pPr>
        <w:pStyle w:val="3"/>
        <w:spacing w:before="0" w:after="120"/>
      </w:pPr>
      <w:r w:rsidRPr="009B236D">
        <w:t>6</w:t>
      </w:r>
      <w:r w:rsidR="00920E87" w:rsidRPr="009B236D">
        <w:t>. Key Experts (Indicative)</w:t>
      </w:r>
    </w:p>
    <w:p w14:paraId="1706B208" w14:textId="77777777" w:rsidR="00920E87" w:rsidRPr="009B236D" w:rsidRDefault="00920E87" w:rsidP="00B60D15">
      <w:pPr>
        <w:pStyle w:val="p3"/>
        <w:spacing w:before="0" w:beforeAutospacing="0" w:after="120" w:afterAutospacing="0"/>
      </w:pPr>
      <w:r w:rsidRPr="009B236D">
        <w:t>The following Key Experts are required, with the indicated minimum qualifications:</w:t>
      </w:r>
    </w:p>
    <w:tbl>
      <w:tblPr>
        <w:tblStyle w:val="ab"/>
        <w:tblW w:w="0" w:type="auto"/>
        <w:tblLook w:val="04A0" w:firstRow="1" w:lastRow="0" w:firstColumn="1" w:lastColumn="0" w:noHBand="0" w:noVBand="1"/>
      </w:tblPr>
      <w:tblGrid>
        <w:gridCol w:w="458"/>
        <w:gridCol w:w="2171"/>
        <w:gridCol w:w="6391"/>
      </w:tblGrid>
      <w:tr w:rsidR="0051483F" w:rsidRPr="009B236D" w14:paraId="6EF757B0" w14:textId="77777777" w:rsidTr="00254C93">
        <w:tc>
          <w:tcPr>
            <w:tcW w:w="0" w:type="auto"/>
            <w:hideMark/>
          </w:tcPr>
          <w:p w14:paraId="5FE2DDA1" w14:textId="77777777" w:rsidR="0051483F" w:rsidRPr="009B236D" w:rsidRDefault="0051483F" w:rsidP="00B60D15">
            <w:pPr>
              <w:spacing w:after="120"/>
              <w:jc w:val="center"/>
              <w:rPr>
                <w:b/>
                <w:bCs/>
              </w:rPr>
            </w:pPr>
            <w:r w:rsidRPr="009B236D">
              <w:rPr>
                <w:b/>
                <w:bCs/>
              </w:rPr>
              <w:t>№</w:t>
            </w:r>
          </w:p>
        </w:tc>
        <w:tc>
          <w:tcPr>
            <w:tcW w:w="0" w:type="auto"/>
            <w:hideMark/>
          </w:tcPr>
          <w:p w14:paraId="1D5D4BA6" w14:textId="77777777" w:rsidR="0051483F" w:rsidRPr="009B236D" w:rsidRDefault="0051483F" w:rsidP="00B60D15">
            <w:pPr>
              <w:spacing w:after="120"/>
              <w:jc w:val="center"/>
              <w:rPr>
                <w:b/>
                <w:bCs/>
              </w:rPr>
            </w:pPr>
            <w:r w:rsidRPr="009B236D">
              <w:rPr>
                <w:b/>
                <w:bCs/>
              </w:rPr>
              <w:t>Position Title</w:t>
            </w:r>
          </w:p>
        </w:tc>
        <w:tc>
          <w:tcPr>
            <w:tcW w:w="0" w:type="auto"/>
            <w:hideMark/>
          </w:tcPr>
          <w:p w14:paraId="1F2BD0D6" w14:textId="77777777" w:rsidR="0051483F" w:rsidRPr="009B236D" w:rsidRDefault="0051483F" w:rsidP="00B60D15">
            <w:pPr>
              <w:spacing w:after="120"/>
              <w:jc w:val="center"/>
              <w:rPr>
                <w:b/>
                <w:bCs/>
              </w:rPr>
            </w:pPr>
            <w:r w:rsidRPr="009B236D">
              <w:rPr>
                <w:b/>
                <w:bCs/>
              </w:rPr>
              <w:t>Minimum Qualification Requirements</w:t>
            </w:r>
          </w:p>
        </w:tc>
      </w:tr>
      <w:tr w:rsidR="0051483F" w:rsidRPr="009B236D" w14:paraId="078C967D" w14:textId="77777777" w:rsidTr="00254C93">
        <w:tc>
          <w:tcPr>
            <w:tcW w:w="0" w:type="auto"/>
            <w:hideMark/>
          </w:tcPr>
          <w:p w14:paraId="21EBF2C0" w14:textId="77777777" w:rsidR="0051483F" w:rsidRPr="009B236D" w:rsidRDefault="0051483F" w:rsidP="00B60D15">
            <w:pPr>
              <w:spacing w:after="120"/>
            </w:pPr>
            <w:r w:rsidRPr="009B236D">
              <w:t>1</w:t>
            </w:r>
          </w:p>
        </w:tc>
        <w:tc>
          <w:tcPr>
            <w:tcW w:w="0" w:type="auto"/>
            <w:hideMark/>
          </w:tcPr>
          <w:p w14:paraId="73CC744E" w14:textId="77777777" w:rsidR="0051483F" w:rsidRPr="009B236D" w:rsidRDefault="0051483F" w:rsidP="00B60D15">
            <w:pPr>
              <w:spacing w:after="120"/>
            </w:pPr>
            <w:r w:rsidRPr="009B236D">
              <w:rPr>
                <w:b/>
                <w:bCs/>
              </w:rPr>
              <w:t>Team Leader / Chief Designer</w:t>
            </w:r>
          </w:p>
        </w:tc>
        <w:tc>
          <w:tcPr>
            <w:tcW w:w="0" w:type="auto"/>
            <w:hideMark/>
          </w:tcPr>
          <w:p w14:paraId="0596DC42" w14:textId="77545E58" w:rsidR="0051483F" w:rsidRPr="009B236D" w:rsidRDefault="0051483F" w:rsidP="00B60D15">
            <w:pPr>
              <w:spacing w:after="120"/>
            </w:pPr>
            <w:r w:rsidRPr="009B236D">
              <w:t>- University</w:t>
            </w:r>
            <w:r w:rsidR="00267BB8" w:rsidRPr="009B236D">
              <w:t xml:space="preserve"> master’s</w:t>
            </w:r>
            <w:r w:rsidRPr="009B236D">
              <w:t xml:space="preserve"> degree in architecture, civil engineering, or a related field- Minimum </w:t>
            </w:r>
            <w:r w:rsidRPr="009B236D">
              <w:rPr>
                <w:b/>
                <w:bCs/>
              </w:rPr>
              <w:t>15 years</w:t>
            </w:r>
            <w:r w:rsidRPr="009B236D">
              <w:t xml:space="preserve"> of professional experience- At least </w:t>
            </w:r>
            <w:r w:rsidRPr="009B236D">
              <w:rPr>
                <w:b/>
                <w:bCs/>
              </w:rPr>
              <w:t>5 similar assignments</w:t>
            </w:r>
            <w:r w:rsidRPr="009B236D">
              <w:t xml:space="preserve"> as team leader in public infrastructure or school design projects- Proven experience managing multidisciplinary teams and coordinating with government agencies- Strong knowledge of Uzbekistan’s СНиП, ГОСТ, and other design standards</w:t>
            </w:r>
          </w:p>
        </w:tc>
      </w:tr>
      <w:tr w:rsidR="0051483F" w:rsidRPr="009B236D" w14:paraId="6F04FC20" w14:textId="77777777" w:rsidTr="00254C93">
        <w:tc>
          <w:tcPr>
            <w:tcW w:w="0" w:type="auto"/>
            <w:hideMark/>
          </w:tcPr>
          <w:p w14:paraId="3775E9F7" w14:textId="77777777" w:rsidR="0051483F" w:rsidRPr="009B236D" w:rsidRDefault="0051483F" w:rsidP="00B60D15">
            <w:pPr>
              <w:spacing w:after="120"/>
            </w:pPr>
            <w:r w:rsidRPr="009B236D">
              <w:t>2</w:t>
            </w:r>
          </w:p>
        </w:tc>
        <w:tc>
          <w:tcPr>
            <w:tcW w:w="0" w:type="auto"/>
            <w:hideMark/>
          </w:tcPr>
          <w:p w14:paraId="419D772E" w14:textId="77777777" w:rsidR="0051483F" w:rsidRPr="009B236D" w:rsidRDefault="0051483F" w:rsidP="00B60D15">
            <w:pPr>
              <w:spacing w:after="120"/>
            </w:pPr>
            <w:r w:rsidRPr="009B236D">
              <w:rPr>
                <w:b/>
                <w:bCs/>
              </w:rPr>
              <w:t>Architect</w:t>
            </w:r>
          </w:p>
        </w:tc>
        <w:tc>
          <w:tcPr>
            <w:tcW w:w="0" w:type="auto"/>
            <w:hideMark/>
          </w:tcPr>
          <w:p w14:paraId="50F2005E" w14:textId="13FC690A" w:rsidR="0051483F" w:rsidRPr="009B236D" w:rsidRDefault="0051483F" w:rsidP="00B60D15">
            <w:pPr>
              <w:spacing w:after="120"/>
            </w:pPr>
            <w:r w:rsidRPr="009B236D">
              <w:t xml:space="preserve">- </w:t>
            </w:r>
            <w:r w:rsidR="00267BB8" w:rsidRPr="009B236D">
              <w:t xml:space="preserve">Master’s </w:t>
            </w:r>
            <w:r w:rsidRPr="009B236D">
              <w:t xml:space="preserve">Degree in architecture- Minimum </w:t>
            </w:r>
            <w:r w:rsidRPr="009B236D">
              <w:rPr>
                <w:b/>
                <w:bCs/>
              </w:rPr>
              <w:t>10 years</w:t>
            </w:r>
            <w:r w:rsidRPr="009B236D">
              <w:t xml:space="preserve"> of design experience- At least </w:t>
            </w:r>
            <w:r w:rsidRPr="009B236D">
              <w:rPr>
                <w:b/>
                <w:bCs/>
              </w:rPr>
              <w:t>3 projects</w:t>
            </w:r>
            <w:r w:rsidRPr="009B236D">
              <w:t xml:space="preserve"> involving school or public building design- Familiarity with inclusive and child-friendly architectural norms- Proficient in layout planning, 3D modeling, and AutoCAD</w:t>
            </w:r>
          </w:p>
        </w:tc>
      </w:tr>
      <w:tr w:rsidR="0051483F" w:rsidRPr="009B236D" w14:paraId="27D35107" w14:textId="77777777" w:rsidTr="00254C93">
        <w:tc>
          <w:tcPr>
            <w:tcW w:w="0" w:type="auto"/>
            <w:hideMark/>
          </w:tcPr>
          <w:p w14:paraId="2D4939A2" w14:textId="77777777" w:rsidR="0051483F" w:rsidRPr="009B236D" w:rsidRDefault="0051483F" w:rsidP="00B60D15">
            <w:pPr>
              <w:spacing w:after="120"/>
            </w:pPr>
            <w:r w:rsidRPr="009B236D">
              <w:t>3</w:t>
            </w:r>
          </w:p>
        </w:tc>
        <w:tc>
          <w:tcPr>
            <w:tcW w:w="0" w:type="auto"/>
            <w:hideMark/>
          </w:tcPr>
          <w:p w14:paraId="6D34C5CE" w14:textId="77777777" w:rsidR="0051483F" w:rsidRPr="009B236D" w:rsidRDefault="0051483F" w:rsidP="00B60D15">
            <w:pPr>
              <w:spacing w:after="120"/>
            </w:pPr>
            <w:r w:rsidRPr="009B236D">
              <w:rPr>
                <w:b/>
                <w:bCs/>
              </w:rPr>
              <w:t>Structural Engineer</w:t>
            </w:r>
          </w:p>
        </w:tc>
        <w:tc>
          <w:tcPr>
            <w:tcW w:w="0" w:type="auto"/>
            <w:hideMark/>
          </w:tcPr>
          <w:p w14:paraId="1C955464" w14:textId="317D0ED9" w:rsidR="0051483F" w:rsidRPr="009B236D" w:rsidRDefault="0051483F" w:rsidP="00B60D15">
            <w:pPr>
              <w:spacing w:after="120"/>
            </w:pPr>
            <w:r w:rsidRPr="009B236D">
              <w:t xml:space="preserve">- </w:t>
            </w:r>
            <w:r w:rsidR="00267BB8" w:rsidRPr="009B236D">
              <w:t xml:space="preserve">Bachelor’s </w:t>
            </w:r>
            <w:r w:rsidRPr="009B236D">
              <w:t xml:space="preserve">Degree in structural or civil engineering- Minimum </w:t>
            </w:r>
            <w:r w:rsidRPr="009B236D">
              <w:rPr>
                <w:b/>
                <w:bCs/>
              </w:rPr>
              <w:t>10 years</w:t>
            </w:r>
            <w:r w:rsidRPr="009B236D">
              <w:t xml:space="preserve"> of experience in structural design- Demonstrated expertise in </w:t>
            </w:r>
            <w:r w:rsidRPr="009B236D">
              <w:rPr>
                <w:b/>
                <w:bCs/>
              </w:rPr>
              <w:t>earthquake-resistant structures</w:t>
            </w:r>
            <w:r w:rsidRPr="009B236D">
              <w:t xml:space="preserve"> per СНиП standards- Experience with public buildings or schools preferred</w:t>
            </w:r>
          </w:p>
        </w:tc>
      </w:tr>
      <w:tr w:rsidR="0051483F" w:rsidRPr="009B236D" w14:paraId="676475A8" w14:textId="77777777" w:rsidTr="00254C93">
        <w:tc>
          <w:tcPr>
            <w:tcW w:w="0" w:type="auto"/>
            <w:hideMark/>
          </w:tcPr>
          <w:p w14:paraId="70D84511" w14:textId="77777777" w:rsidR="0051483F" w:rsidRPr="009B236D" w:rsidRDefault="0051483F" w:rsidP="00B60D15">
            <w:pPr>
              <w:spacing w:after="120"/>
            </w:pPr>
            <w:r w:rsidRPr="009B236D">
              <w:t>4</w:t>
            </w:r>
          </w:p>
        </w:tc>
        <w:tc>
          <w:tcPr>
            <w:tcW w:w="0" w:type="auto"/>
            <w:hideMark/>
          </w:tcPr>
          <w:p w14:paraId="33DEA0FA" w14:textId="77777777" w:rsidR="0051483F" w:rsidRPr="009B236D" w:rsidRDefault="0051483F" w:rsidP="00B60D15">
            <w:pPr>
              <w:spacing w:after="120"/>
            </w:pPr>
            <w:r w:rsidRPr="009B236D">
              <w:rPr>
                <w:b/>
                <w:bCs/>
              </w:rPr>
              <w:t>Electrical Engineer</w:t>
            </w:r>
          </w:p>
        </w:tc>
        <w:tc>
          <w:tcPr>
            <w:tcW w:w="0" w:type="auto"/>
            <w:hideMark/>
          </w:tcPr>
          <w:p w14:paraId="7ED25DC6" w14:textId="3F1AE8DA" w:rsidR="0051483F" w:rsidRPr="009B236D" w:rsidRDefault="0051483F" w:rsidP="00B60D15">
            <w:pPr>
              <w:spacing w:after="120"/>
            </w:pPr>
            <w:r w:rsidRPr="009B236D">
              <w:t xml:space="preserve">- </w:t>
            </w:r>
            <w:r w:rsidR="00267BB8" w:rsidRPr="009B236D">
              <w:t xml:space="preserve">Bachelor’s </w:t>
            </w:r>
            <w:r w:rsidRPr="009B236D">
              <w:t xml:space="preserve">Degree in electrical engineering- Minimum </w:t>
            </w:r>
            <w:r w:rsidRPr="009B236D">
              <w:rPr>
                <w:b/>
                <w:bCs/>
              </w:rPr>
              <w:t>8 years</w:t>
            </w:r>
            <w:r w:rsidRPr="009B236D">
              <w:t xml:space="preserve"> of experience in building services and energy-efficient electrical system design- Familiarity with national codes for public electrical infrastructure- Experience in solar integration is an advantage</w:t>
            </w:r>
          </w:p>
        </w:tc>
      </w:tr>
      <w:tr w:rsidR="0051483F" w:rsidRPr="009B236D" w14:paraId="081E810B" w14:textId="77777777" w:rsidTr="00254C93">
        <w:tc>
          <w:tcPr>
            <w:tcW w:w="0" w:type="auto"/>
            <w:hideMark/>
          </w:tcPr>
          <w:p w14:paraId="14028A1F" w14:textId="77777777" w:rsidR="0051483F" w:rsidRPr="009B236D" w:rsidRDefault="0051483F" w:rsidP="00B60D15">
            <w:pPr>
              <w:spacing w:after="120"/>
            </w:pPr>
            <w:r w:rsidRPr="009B236D">
              <w:t>5</w:t>
            </w:r>
          </w:p>
        </w:tc>
        <w:tc>
          <w:tcPr>
            <w:tcW w:w="0" w:type="auto"/>
            <w:hideMark/>
          </w:tcPr>
          <w:p w14:paraId="407983CE" w14:textId="77777777" w:rsidR="0051483F" w:rsidRPr="009B236D" w:rsidRDefault="0051483F" w:rsidP="00B60D15">
            <w:pPr>
              <w:spacing w:after="120"/>
            </w:pPr>
            <w:r w:rsidRPr="009B236D">
              <w:rPr>
                <w:b/>
                <w:bCs/>
              </w:rPr>
              <w:t>HVAC Engineer</w:t>
            </w:r>
          </w:p>
        </w:tc>
        <w:tc>
          <w:tcPr>
            <w:tcW w:w="0" w:type="auto"/>
            <w:hideMark/>
          </w:tcPr>
          <w:p w14:paraId="10C246B0" w14:textId="3D30CA47" w:rsidR="0051483F" w:rsidRPr="009B236D" w:rsidRDefault="0051483F" w:rsidP="00B60D15">
            <w:pPr>
              <w:spacing w:after="120"/>
            </w:pPr>
            <w:r w:rsidRPr="009B236D">
              <w:t xml:space="preserve">- </w:t>
            </w:r>
            <w:r w:rsidR="00267BB8" w:rsidRPr="009B236D">
              <w:t xml:space="preserve">Bachelor’s </w:t>
            </w:r>
            <w:r w:rsidRPr="009B236D">
              <w:t xml:space="preserve">Degree in mechanical or HVAC engineering- Minimum </w:t>
            </w:r>
            <w:r w:rsidRPr="009B236D">
              <w:rPr>
                <w:b/>
                <w:bCs/>
              </w:rPr>
              <w:t>8 years</w:t>
            </w:r>
            <w:r w:rsidRPr="009B236D">
              <w:t xml:space="preserve"> of experience in designing ventilation and </w:t>
            </w:r>
            <w:r w:rsidRPr="009B236D">
              <w:lastRenderedPageBreak/>
              <w:t xml:space="preserve">climate systems- Familiarity with </w:t>
            </w:r>
            <w:r w:rsidRPr="009B236D">
              <w:rPr>
                <w:b/>
                <w:bCs/>
              </w:rPr>
              <w:t>energy-efficient</w:t>
            </w:r>
            <w:r w:rsidRPr="009B236D">
              <w:t xml:space="preserve"> and </w:t>
            </w:r>
            <w:r w:rsidRPr="009B236D">
              <w:rPr>
                <w:b/>
                <w:bCs/>
              </w:rPr>
              <w:t>climate-responsive</w:t>
            </w:r>
            <w:r w:rsidRPr="009B236D">
              <w:t xml:space="preserve"> HVAC systems- Knowledge of applicable СНиП HVAC standards</w:t>
            </w:r>
          </w:p>
        </w:tc>
      </w:tr>
      <w:tr w:rsidR="0051483F" w:rsidRPr="009B236D" w14:paraId="38696765" w14:textId="77777777" w:rsidTr="00254C93">
        <w:tc>
          <w:tcPr>
            <w:tcW w:w="0" w:type="auto"/>
            <w:hideMark/>
          </w:tcPr>
          <w:p w14:paraId="154931D4" w14:textId="77777777" w:rsidR="0051483F" w:rsidRPr="009B236D" w:rsidRDefault="0051483F" w:rsidP="00B60D15">
            <w:pPr>
              <w:spacing w:after="120"/>
            </w:pPr>
            <w:r w:rsidRPr="009B236D">
              <w:lastRenderedPageBreak/>
              <w:t>6</w:t>
            </w:r>
          </w:p>
        </w:tc>
        <w:tc>
          <w:tcPr>
            <w:tcW w:w="0" w:type="auto"/>
            <w:hideMark/>
          </w:tcPr>
          <w:p w14:paraId="340959A6" w14:textId="77777777" w:rsidR="0051483F" w:rsidRPr="009B236D" w:rsidRDefault="0051483F" w:rsidP="00B60D15">
            <w:pPr>
              <w:spacing w:after="120"/>
            </w:pPr>
            <w:r w:rsidRPr="009B236D">
              <w:rPr>
                <w:b/>
                <w:bCs/>
              </w:rPr>
              <w:t>Water Supply and Sanitation Engineer</w:t>
            </w:r>
          </w:p>
        </w:tc>
        <w:tc>
          <w:tcPr>
            <w:tcW w:w="0" w:type="auto"/>
            <w:hideMark/>
          </w:tcPr>
          <w:p w14:paraId="65C101A8" w14:textId="371EEAD7" w:rsidR="0051483F" w:rsidRPr="009B236D" w:rsidRDefault="0051483F" w:rsidP="00B60D15">
            <w:pPr>
              <w:spacing w:after="120"/>
            </w:pPr>
            <w:r w:rsidRPr="009B236D">
              <w:t xml:space="preserve">- </w:t>
            </w:r>
            <w:r w:rsidR="00267BB8" w:rsidRPr="009B236D">
              <w:t xml:space="preserve">Bachelor’s </w:t>
            </w:r>
            <w:r w:rsidRPr="009B236D">
              <w:t xml:space="preserve">Degree in civil, sanitary or hydraulic engineering- Minimum </w:t>
            </w:r>
            <w:r w:rsidRPr="009B236D">
              <w:rPr>
                <w:b/>
                <w:bCs/>
              </w:rPr>
              <w:t>8 years</w:t>
            </w:r>
            <w:r w:rsidRPr="009B236D">
              <w:t xml:space="preserve"> of experience in utility design- Strong experience with </w:t>
            </w:r>
            <w:r w:rsidRPr="009B236D">
              <w:rPr>
                <w:b/>
                <w:bCs/>
              </w:rPr>
              <w:t>WASH systems</w:t>
            </w:r>
            <w:r w:rsidRPr="009B236D">
              <w:t xml:space="preserve"> in institutional or public buildings- Understanding of environmental compliance and hygienic design codes</w:t>
            </w:r>
          </w:p>
        </w:tc>
      </w:tr>
      <w:tr w:rsidR="0051483F" w:rsidRPr="009B236D" w14:paraId="20751B1A" w14:textId="77777777" w:rsidTr="00254C93">
        <w:tc>
          <w:tcPr>
            <w:tcW w:w="0" w:type="auto"/>
            <w:hideMark/>
          </w:tcPr>
          <w:p w14:paraId="3EB04D9B" w14:textId="77777777" w:rsidR="0051483F" w:rsidRPr="009B236D" w:rsidRDefault="0051483F" w:rsidP="00B60D15">
            <w:pPr>
              <w:spacing w:after="120"/>
            </w:pPr>
            <w:r w:rsidRPr="009B236D">
              <w:t>7</w:t>
            </w:r>
          </w:p>
        </w:tc>
        <w:tc>
          <w:tcPr>
            <w:tcW w:w="0" w:type="auto"/>
            <w:hideMark/>
          </w:tcPr>
          <w:p w14:paraId="0C9E0AD4" w14:textId="77777777" w:rsidR="0051483F" w:rsidRPr="009B236D" w:rsidRDefault="0051483F" w:rsidP="00B60D15">
            <w:pPr>
              <w:spacing w:after="120"/>
            </w:pPr>
            <w:r w:rsidRPr="009B236D">
              <w:rPr>
                <w:b/>
                <w:bCs/>
              </w:rPr>
              <w:t>Environmental Specialist</w:t>
            </w:r>
          </w:p>
        </w:tc>
        <w:tc>
          <w:tcPr>
            <w:tcW w:w="0" w:type="auto"/>
            <w:hideMark/>
          </w:tcPr>
          <w:p w14:paraId="2612207D" w14:textId="5BDE93EB" w:rsidR="0051483F" w:rsidRPr="009B236D" w:rsidRDefault="0051483F" w:rsidP="00B60D15">
            <w:pPr>
              <w:spacing w:after="120"/>
            </w:pPr>
            <w:r w:rsidRPr="009B236D">
              <w:t xml:space="preserve">- </w:t>
            </w:r>
            <w:r w:rsidR="00267BB8" w:rsidRPr="009B236D">
              <w:t xml:space="preserve">Bachelor’s </w:t>
            </w:r>
            <w:r w:rsidRPr="009B236D">
              <w:t xml:space="preserve">Degree in environmental science, environmental engineering, or related discipline- Minimum </w:t>
            </w:r>
            <w:r w:rsidRPr="009B236D">
              <w:rPr>
                <w:b/>
                <w:bCs/>
              </w:rPr>
              <w:t>8 years</w:t>
            </w:r>
            <w:r w:rsidRPr="009B236D">
              <w:t xml:space="preserve"> of experience in </w:t>
            </w:r>
            <w:r w:rsidRPr="009B236D">
              <w:rPr>
                <w:b/>
                <w:bCs/>
              </w:rPr>
              <w:t>ESIA and SEMP</w:t>
            </w:r>
            <w:r w:rsidRPr="009B236D">
              <w:t xml:space="preserve"> preparation- Experience with </w:t>
            </w:r>
            <w:r w:rsidRPr="009B236D">
              <w:rPr>
                <w:b/>
                <w:bCs/>
              </w:rPr>
              <w:t>MFI (e.g. IsDB, ADB, WB)</w:t>
            </w:r>
            <w:r w:rsidRPr="009B236D">
              <w:t xml:space="preserve"> environmental safeguards- Knowledge of Uzbekistan’s Law on Environmental Expertise</w:t>
            </w:r>
          </w:p>
        </w:tc>
      </w:tr>
      <w:tr w:rsidR="0051483F" w:rsidRPr="009B236D" w14:paraId="072BEC3F" w14:textId="77777777" w:rsidTr="00254C93">
        <w:tc>
          <w:tcPr>
            <w:tcW w:w="0" w:type="auto"/>
            <w:hideMark/>
          </w:tcPr>
          <w:p w14:paraId="479D770E" w14:textId="77777777" w:rsidR="0051483F" w:rsidRPr="009B236D" w:rsidRDefault="0051483F" w:rsidP="00B60D15">
            <w:pPr>
              <w:spacing w:after="120"/>
            </w:pPr>
            <w:r w:rsidRPr="009B236D">
              <w:t>8</w:t>
            </w:r>
          </w:p>
        </w:tc>
        <w:tc>
          <w:tcPr>
            <w:tcW w:w="0" w:type="auto"/>
            <w:hideMark/>
          </w:tcPr>
          <w:p w14:paraId="7EED4047" w14:textId="77777777" w:rsidR="0051483F" w:rsidRPr="009B236D" w:rsidRDefault="0051483F" w:rsidP="00B60D15">
            <w:pPr>
              <w:spacing w:after="120"/>
            </w:pPr>
            <w:r w:rsidRPr="009B236D">
              <w:rPr>
                <w:b/>
                <w:bCs/>
              </w:rPr>
              <w:t>Estimating Engineer / Quantity Surveyor</w:t>
            </w:r>
          </w:p>
        </w:tc>
        <w:tc>
          <w:tcPr>
            <w:tcW w:w="0" w:type="auto"/>
            <w:hideMark/>
          </w:tcPr>
          <w:p w14:paraId="6EC7EF15" w14:textId="77777777" w:rsidR="0051483F" w:rsidRPr="009B236D" w:rsidRDefault="0051483F" w:rsidP="00B60D15">
            <w:pPr>
              <w:spacing w:after="120"/>
            </w:pPr>
            <w:r w:rsidRPr="009B236D">
              <w:t xml:space="preserve">- Degree in civil engineering, construction economics or quantity surveying- Minimum </w:t>
            </w:r>
            <w:r w:rsidRPr="009B236D">
              <w:rPr>
                <w:b/>
                <w:bCs/>
              </w:rPr>
              <w:t>8 years</w:t>
            </w:r>
            <w:r w:rsidRPr="009B236D">
              <w:t xml:space="preserve"> of experience in cost estimation for public infrastructure- Experience preparing </w:t>
            </w:r>
            <w:r w:rsidRPr="009B236D">
              <w:rPr>
                <w:b/>
                <w:bCs/>
              </w:rPr>
              <w:t>BOQs, cost tables</w:t>
            </w:r>
            <w:r w:rsidRPr="009B236D">
              <w:t xml:space="preserve"> and applying market-based unit rates- Familiarity with Uzbekistan’s public procurement regulations</w:t>
            </w:r>
          </w:p>
        </w:tc>
      </w:tr>
      <w:tr w:rsidR="0051483F" w:rsidRPr="009B236D" w14:paraId="533721CE" w14:textId="77777777" w:rsidTr="00254C93">
        <w:tc>
          <w:tcPr>
            <w:tcW w:w="0" w:type="auto"/>
            <w:hideMark/>
          </w:tcPr>
          <w:p w14:paraId="3B12EADA" w14:textId="77777777" w:rsidR="0051483F" w:rsidRPr="009B236D" w:rsidRDefault="0051483F" w:rsidP="00B60D15">
            <w:pPr>
              <w:spacing w:after="120"/>
            </w:pPr>
            <w:r w:rsidRPr="009B236D">
              <w:t>9</w:t>
            </w:r>
          </w:p>
        </w:tc>
        <w:tc>
          <w:tcPr>
            <w:tcW w:w="0" w:type="auto"/>
            <w:hideMark/>
          </w:tcPr>
          <w:p w14:paraId="5FC88F5A" w14:textId="77777777" w:rsidR="0051483F" w:rsidRPr="009B236D" w:rsidRDefault="0051483F" w:rsidP="00B60D15">
            <w:pPr>
              <w:spacing w:after="120"/>
            </w:pPr>
            <w:r w:rsidRPr="009B236D">
              <w:rPr>
                <w:b/>
                <w:bCs/>
              </w:rPr>
              <w:t>AutoCAD Specialist</w:t>
            </w:r>
          </w:p>
        </w:tc>
        <w:tc>
          <w:tcPr>
            <w:tcW w:w="0" w:type="auto"/>
            <w:hideMark/>
          </w:tcPr>
          <w:p w14:paraId="2C304796" w14:textId="77777777" w:rsidR="0051483F" w:rsidRPr="009B236D" w:rsidRDefault="0051483F" w:rsidP="00B60D15">
            <w:pPr>
              <w:spacing w:after="120"/>
            </w:pPr>
            <w:r w:rsidRPr="009B236D">
              <w:t xml:space="preserve">- Diploma or technical qualification in drafting or design- Minimum </w:t>
            </w:r>
            <w:r w:rsidRPr="009B236D">
              <w:rPr>
                <w:b/>
                <w:bCs/>
              </w:rPr>
              <w:t>5 years</w:t>
            </w:r>
            <w:r w:rsidRPr="009B236D">
              <w:t xml:space="preserve"> of experience in AutoCAD for civil/building works- Skilled in 2D and 3D drafting, layout detailing, and preparation of design documentation- Experience supporting multidisciplinary teams preferred</w:t>
            </w:r>
          </w:p>
        </w:tc>
      </w:tr>
    </w:tbl>
    <w:p w14:paraId="150ABBF2" w14:textId="7CF3E521" w:rsidR="0051483F" w:rsidRPr="009B236D" w:rsidRDefault="0051483F" w:rsidP="00B60D15">
      <w:pPr>
        <w:spacing w:after="120"/>
      </w:pPr>
      <w:r w:rsidRPr="009B236D">
        <w:t xml:space="preserve">All experts must be proficient in </w:t>
      </w:r>
      <w:r w:rsidR="002D61C3" w:rsidRPr="009B236D">
        <w:t>Uzbek</w:t>
      </w:r>
      <w:r w:rsidRPr="009B236D">
        <w:t xml:space="preserve">; knowledge of </w:t>
      </w:r>
      <w:r w:rsidR="002D61C3" w:rsidRPr="009B236D">
        <w:t xml:space="preserve">Russian </w:t>
      </w:r>
      <w:r w:rsidR="006A79E4" w:rsidRPr="009B236D">
        <w:t xml:space="preserve">is </w:t>
      </w:r>
      <w:r w:rsidRPr="009B236D">
        <w:t>desirable.</w:t>
      </w:r>
    </w:p>
    <w:p w14:paraId="3025742F" w14:textId="77777777" w:rsidR="006F4FC6" w:rsidRPr="009B236D" w:rsidRDefault="006F4FC6" w:rsidP="006F4FC6">
      <w:pPr>
        <w:ind w:firstLine="720"/>
        <w:jc w:val="both"/>
      </w:pPr>
      <w:r w:rsidRPr="009B236D">
        <w:t>The Consultant provides sufficient support staff to complete the assignment at his own expense</w:t>
      </w:r>
      <w:bookmarkStart w:id="4" w:name="_Hlk142490024"/>
      <w:r w:rsidRPr="009B236D">
        <w:rPr>
          <w:i/>
          <w:iCs/>
        </w:rPr>
        <w:t>.</w:t>
      </w:r>
      <w:r w:rsidRPr="009B236D">
        <w:t xml:space="preserve"> </w:t>
      </w:r>
      <w:bookmarkEnd w:id="4"/>
      <w:r w:rsidRPr="009B236D">
        <w:t>Effective management and support services should be available.</w:t>
      </w:r>
    </w:p>
    <w:p w14:paraId="27E6F01D" w14:textId="77777777" w:rsidR="006F4FC6" w:rsidRPr="009B236D" w:rsidRDefault="006F4FC6" w:rsidP="006F4FC6">
      <w:pPr>
        <w:spacing w:after="120"/>
        <w:ind w:firstLine="708"/>
        <w:jc w:val="both"/>
        <w:rPr>
          <w:rFonts w:eastAsia="Calibri"/>
        </w:rPr>
      </w:pPr>
      <w:r w:rsidRPr="009B236D">
        <w:rPr>
          <w:rFonts w:eastAsia="Calibri"/>
        </w:rPr>
        <w:t>The following list of experts should be understood as a provisional. However, the Consultant may add additional and/or multidisciplinary personnel as deemed necessary and appropriate for the task based on its professional judgment.</w:t>
      </w:r>
    </w:p>
    <w:p w14:paraId="07DE3D07" w14:textId="680EE70D" w:rsidR="00267BB8" w:rsidRPr="009B236D" w:rsidRDefault="00654C44" w:rsidP="00267BB8">
      <w:pPr>
        <w:pStyle w:val="a6"/>
        <w:jc w:val="center"/>
      </w:pPr>
      <w:r w:rsidRPr="009B236D">
        <w:rPr>
          <w:b/>
          <w:bCs/>
        </w:rPr>
        <w:t>KEY AND NON-KEY</w:t>
      </w:r>
      <w:r w:rsidRPr="009B236D">
        <w:t xml:space="preserve"> </w:t>
      </w:r>
      <w:r w:rsidRPr="009B236D">
        <w:rPr>
          <w:b/>
          <w:bCs/>
        </w:rPr>
        <w:t>PERSONNEL TIME INPUTS</w:t>
      </w:r>
    </w:p>
    <w:tbl>
      <w:tblPr>
        <w:tblStyle w:val="ab"/>
        <w:tblW w:w="9427" w:type="dxa"/>
        <w:jc w:val="center"/>
        <w:tblLook w:val="04A0" w:firstRow="1" w:lastRow="0" w:firstColumn="1" w:lastColumn="0" w:noHBand="0" w:noVBand="1"/>
      </w:tblPr>
      <w:tblGrid>
        <w:gridCol w:w="711"/>
        <w:gridCol w:w="5302"/>
        <w:gridCol w:w="1653"/>
        <w:gridCol w:w="1761"/>
      </w:tblGrid>
      <w:tr w:rsidR="00267BB8" w:rsidRPr="009B236D" w14:paraId="33A0A54B" w14:textId="77777777" w:rsidTr="007A66D0">
        <w:trPr>
          <w:trHeight w:val="300"/>
          <w:jc w:val="center"/>
        </w:trPr>
        <w:tc>
          <w:tcPr>
            <w:tcW w:w="711" w:type="dxa"/>
            <w:vAlign w:val="center"/>
          </w:tcPr>
          <w:p w14:paraId="6486F076" w14:textId="77777777" w:rsidR="00267BB8" w:rsidRPr="009B236D" w:rsidRDefault="00267BB8" w:rsidP="007A66D0">
            <w:pPr>
              <w:jc w:val="center"/>
              <w:rPr>
                <w:b/>
                <w:bCs/>
                <w:kern w:val="2"/>
                <w:lang w:val="ru-RU"/>
                <w14:ligatures w14:val="standardContextual"/>
              </w:rPr>
            </w:pPr>
            <w:bookmarkStart w:id="5" w:name="_Hlk198714776"/>
            <w:r w:rsidRPr="009B236D">
              <w:rPr>
                <w:b/>
                <w:bCs/>
              </w:rPr>
              <w:t>No.</w:t>
            </w:r>
          </w:p>
        </w:tc>
        <w:tc>
          <w:tcPr>
            <w:tcW w:w="5302" w:type="dxa"/>
            <w:vAlign w:val="center"/>
          </w:tcPr>
          <w:p w14:paraId="27C3D2A2" w14:textId="77777777" w:rsidR="00267BB8" w:rsidRPr="009B236D" w:rsidRDefault="00267BB8" w:rsidP="007A66D0">
            <w:pPr>
              <w:jc w:val="center"/>
              <w:rPr>
                <w:b/>
                <w:bCs/>
                <w:kern w:val="2"/>
                <w:lang w:val="ru-RU"/>
                <w14:ligatures w14:val="standardContextual"/>
              </w:rPr>
            </w:pPr>
            <w:r w:rsidRPr="009B236D">
              <w:rPr>
                <w:b/>
                <w:bCs/>
              </w:rPr>
              <w:t>Job title</w:t>
            </w:r>
          </w:p>
        </w:tc>
        <w:tc>
          <w:tcPr>
            <w:tcW w:w="1653" w:type="dxa"/>
            <w:vAlign w:val="center"/>
          </w:tcPr>
          <w:p w14:paraId="1E745CAE" w14:textId="77777777" w:rsidR="00267BB8" w:rsidRPr="009B236D" w:rsidRDefault="00267BB8" w:rsidP="007A66D0">
            <w:pPr>
              <w:jc w:val="center"/>
              <w:rPr>
                <w:b/>
                <w:bCs/>
                <w:kern w:val="2"/>
                <w:lang w:val="ru-RU"/>
                <w14:ligatures w14:val="standardContextual"/>
              </w:rPr>
            </w:pPr>
            <w:r w:rsidRPr="009B236D">
              <w:rPr>
                <w:b/>
                <w:bCs/>
              </w:rPr>
              <w:t>Number of experts</w:t>
            </w:r>
          </w:p>
        </w:tc>
        <w:tc>
          <w:tcPr>
            <w:tcW w:w="1761" w:type="dxa"/>
            <w:vAlign w:val="center"/>
          </w:tcPr>
          <w:p w14:paraId="71145227" w14:textId="77777777" w:rsidR="00267BB8" w:rsidRPr="009B236D" w:rsidRDefault="00267BB8" w:rsidP="007A66D0">
            <w:pPr>
              <w:jc w:val="center"/>
              <w:rPr>
                <w:b/>
                <w:bCs/>
                <w:kern w:val="2"/>
                <w:lang w:val="ru-RU"/>
                <w14:ligatures w14:val="standardContextual"/>
              </w:rPr>
            </w:pPr>
            <w:r w:rsidRPr="009B236D">
              <w:rPr>
                <w:b/>
                <w:bCs/>
              </w:rPr>
              <w:t>Input (person-month)</w:t>
            </w:r>
          </w:p>
        </w:tc>
      </w:tr>
      <w:tr w:rsidR="00D13F68" w:rsidRPr="009B236D" w14:paraId="7C8FC23D" w14:textId="77777777" w:rsidTr="007A66D0">
        <w:trPr>
          <w:trHeight w:val="300"/>
          <w:jc w:val="center"/>
        </w:trPr>
        <w:tc>
          <w:tcPr>
            <w:tcW w:w="9427" w:type="dxa"/>
            <w:gridSpan w:val="4"/>
            <w:vAlign w:val="center"/>
          </w:tcPr>
          <w:p w14:paraId="15EE9325" w14:textId="0F51DA5C" w:rsidR="00D13F68" w:rsidRPr="009B236D" w:rsidRDefault="00654C44" w:rsidP="00D13F68">
            <w:pPr>
              <w:jc w:val="center"/>
              <w:rPr>
                <w:b/>
                <w:bCs/>
                <w:kern w:val="2"/>
                <w14:ligatures w14:val="standardContextual"/>
              </w:rPr>
            </w:pPr>
            <w:r w:rsidRPr="009B236D">
              <w:rPr>
                <w:b/>
                <w:bCs/>
                <w:kern w:val="2"/>
                <w14:ligatures w14:val="standardContextual"/>
              </w:rPr>
              <w:t>DETAILED DESIGN DEVELOPMENT PHASE</w:t>
            </w:r>
          </w:p>
        </w:tc>
      </w:tr>
      <w:tr w:rsidR="00267BB8" w:rsidRPr="009B236D" w14:paraId="5446870D" w14:textId="77777777" w:rsidTr="007A66D0">
        <w:trPr>
          <w:trHeight w:val="300"/>
          <w:jc w:val="center"/>
        </w:trPr>
        <w:tc>
          <w:tcPr>
            <w:tcW w:w="6013" w:type="dxa"/>
            <w:gridSpan w:val="2"/>
            <w:vAlign w:val="center"/>
          </w:tcPr>
          <w:p w14:paraId="34F2034A" w14:textId="77777777" w:rsidR="00267BB8" w:rsidRPr="009B236D" w:rsidRDefault="00267BB8" w:rsidP="00D13F68">
            <w:pPr>
              <w:jc w:val="center"/>
              <w:rPr>
                <w:b/>
                <w:bCs/>
                <w:kern w:val="2"/>
                <w:lang w:val="ru-RU"/>
                <w14:ligatures w14:val="standardContextual"/>
              </w:rPr>
            </w:pPr>
            <w:r w:rsidRPr="009B236D">
              <w:rPr>
                <w:b/>
                <w:bCs/>
              </w:rPr>
              <w:t>KEY EXPERTS</w:t>
            </w:r>
          </w:p>
        </w:tc>
        <w:tc>
          <w:tcPr>
            <w:tcW w:w="1653" w:type="dxa"/>
            <w:vAlign w:val="center"/>
          </w:tcPr>
          <w:p w14:paraId="43750DF1" w14:textId="77777777" w:rsidR="00267BB8" w:rsidRPr="009B236D" w:rsidRDefault="00267BB8" w:rsidP="007A66D0">
            <w:pPr>
              <w:rPr>
                <w:kern w:val="2"/>
                <w:lang w:val="ru-RU"/>
                <w14:ligatures w14:val="standardContextual"/>
              </w:rPr>
            </w:pPr>
          </w:p>
        </w:tc>
        <w:tc>
          <w:tcPr>
            <w:tcW w:w="1761" w:type="dxa"/>
            <w:vAlign w:val="center"/>
          </w:tcPr>
          <w:p w14:paraId="7CA4AB24" w14:textId="77777777" w:rsidR="00267BB8" w:rsidRPr="009B236D" w:rsidRDefault="00267BB8" w:rsidP="007A66D0">
            <w:pPr>
              <w:rPr>
                <w:kern w:val="2"/>
                <w:lang w:val="ru-RU"/>
                <w14:ligatures w14:val="standardContextual"/>
              </w:rPr>
            </w:pPr>
          </w:p>
        </w:tc>
      </w:tr>
      <w:tr w:rsidR="00267BB8" w:rsidRPr="009B236D" w14:paraId="5380F733" w14:textId="77777777" w:rsidTr="007A66D0">
        <w:trPr>
          <w:trHeight w:val="300"/>
          <w:jc w:val="center"/>
        </w:trPr>
        <w:tc>
          <w:tcPr>
            <w:tcW w:w="711" w:type="dxa"/>
            <w:vAlign w:val="center"/>
          </w:tcPr>
          <w:p w14:paraId="30B7EB0B" w14:textId="77777777" w:rsidR="00267BB8" w:rsidRPr="009B236D" w:rsidRDefault="00267BB8" w:rsidP="00267BB8">
            <w:pPr>
              <w:rPr>
                <w:kern w:val="2"/>
                <w:lang w:val="ru-RU"/>
                <w14:ligatures w14:val="standardContextual"/>
              </w:rPr>
            </w:pPr>
            <w:r w:rsidRPr="009B236D">
              <w:t>1.</w:t>
            </w:r>
          </w:p>
        </w:tc>
        <w:tc>
          <w:tcPr>
            <w:tcW w:w="5302" w:type="dxa"/>
          </w:tcPr>
          <w:p w14:paraId="1AC0DF5D" w14:textId="5529DE6C" w:rsidR="00267BB8" w:rsidRPr="009B236D" w:rsidRDefault="00267BB8" w:rsidP="00267BB8">
            <w:pPr>
              <w:rPr>
                <w:kern w:val="2"/>
                <w:lang w:val="ru-RU"/>
                <w14:ligatures w14:val="standardContextual"/>
              </w:rPr>
            </w:pPr>
            <w:r w:rsidRPr="009B236D">
              <w:rPr>
                <w:b/>
                <w:bCs/>
              </w:rPr>
              <w:t>Team Leader / Chief Designer</w:t>
            </w:r>
          </w:p>
        </w:tc>
        <w:tc>
          <w:tcPr>
            <w:tcW w:w="1653" w:type="dxa"/>
            <w:vAlign w:val="center"/>
          </w:tcPr>
          <w:p w14:paraId="7445A882" w14:textId="77777777" w:rsidR="00267BB8" w:rsidRPr="009B236D" w:rsidRDefault="00267BB8" w:rsidP="00267BB8">
            <w:pPr>
              <w:jc w:val="center"/>
              <w:rPr>
                <w:kern w:val="2"/>
                <w:lang w:val="ru-RU"/>
                <w14:ligatures w14:val="standardContextual"/>
              </w:rPr>
            </w:pPr>
            <w:r w:rsidRPr="009B236D">
              <w:t>1</w:t>
            </w:r>
          </w:p>
        </w:tc>
        <w:tc>
          <w:tcPr>
            <w:tcW w:w="1761" w:type="dxa"/>
            <w:vAlign w:val="center"/>
          </w:tcPr>
          <w:p w14:paraId="2F5E6622" w14:textId="36A68C1E" w:rsidR="00267BB8" w:rsidRPr="009B236D" w:rsidRDefault="00654C44" w:rsidP="00267BB8">
            <w:pPr>
              <w:jc w:val="center"/>
              <w:rPr>
                <w:kern w:val="2"/>
                <w14:ligatures w14:val="standardContextual"/>
              </w:rPr>
            </w:pPr>
            <w:r w:rsidRPr="009B236D">
              <w:t>8</w:t>
            </w:r>
          </w:p>
        </w:tc>
      </w:tr>
      <w:tr w:rsidR="00267BB8" w:rsidRPr="009B236D" w14:paraId="0A4BC199" w14:textId="77777777" w:rsidTr="007A66D0">
        <w:trPr>
          <w:trHeight w:val="300"/>
          <w:jc w:val="center"/>
        </w:trPr>
        <w:tc>
          <w:tcPr>
            <w:tcW w:w="711" w:type="dxa"/>
            <w:vAlign w:val="center"/>
          </w:tcPr>
          <w:p w14:paraId="159838FF" w14:textId="77777777" w:rsidR="00267BB8" w:rsidRPr="009B236D" w:rsidRDefault="00267BB8" w:rsidP="00267BB8">
            <w:pPr>
              <w:rPr>
                <w:kern w:val="2"/>
                <w:lang w:val="ru-RU"/>
                <w14:ligatures w14:val="standardContextual"/>
              </w:rPr>
            </w:pPr>
            <w:r w:rsidRPr="009B236D">
              <w:t>2.</w:t>
            </w:r>
          </w:p>
        </w:tc>
        <w:tc>
          <w:tcPr>
            <w:tcW w:w="5302" w:type="dxa"/>
          </w:tcPr>
          <w:p w14:paraId="0BCF3D78" w14:textId="2D41375E" w:rsidR="00267BB8" w:rsidRPr="009B236D" w:rsidRDefault="00267BB8" w:rsidP="00267BB8">
            <w:pPr>
              <w:rPr>
                <w:kern w:val="2"/>
                <w:lang w:val="ru-RU"/>
                <w14:ligatures w14:val="standardContextual"/>
              </w:rPr>
            </w:pPr>
            <w:r w:rsidRPr="009B236D">
              <w:rPr>
                <w:b/>
                <w:bCs/>
              </w:rPr>
              <w:t>Architect</w:t>
            </w:r>
          </w:p>
        </w:tc>
        <w:tc>
          <w:tcPr>
            <w:tcW w:w="1653" w:type="dxa"/>
            <w:vAlign w:val="center"/>
          </w:tcPr>
          <w:p w14:paraId="2875EC3A" w14:textId="77777777" w:rsidR="00267BB8" w:rsidRPr="009B236D" w:rsidRDefault="00267BB8" w:rsidP="00267BB8">
            <w:pPr>
              <w:jc w:val="center"/>
              <w:rPr>
                <w:kern w:val="2"/>
                <w:lang w:val="ru-RU"/>
                <w14:ligatures w14:val="standardContextual"/>
              </w:rPr>
            </w:pPr>
            <w:r w:rsidRPr="009B236D">
              <w:t>1</w:t>
            </w:r>
          </w:p>
        </w:tc>
        <w:tc>
          <w:tcPr>
            <w:tcW w:w="1761" w:type="dxa"/>
            <w:vAlign w:val="center"/>
          </w:tcPr>
          <w:p w14:paraId="4EF4396C" w14:textId="61A6809C" w:rsidR="00267BB8" w:rsidRPr="009B236D" w:rsidRDefault="00654C44" w:rsidP="00267BB8">
            <w:pPr>
              <w:jc w:val="center"/>
              <w:rPr>
                <w:kern w:val="2"/>
                <w14:ligatures w14:val="standardContextual"/>
              </w:rPr>
            </w:pPr>
            <w:r w:rsidRPr="009B236D">
              <w:rPr>
                <w:kern w:val="2"/>
                <w14:ligatures w14:val="standardContextual"/>
              </w:rPr>
              <w:t>8</w:t>
            </w:r>
          </w:p>
        </w:tc>
      </w:tr>
      <w:tr w:rsidR="00267BB8" w:rsidRPr="009B236D" w14:paraId="53C12932" w14:textId="77777777" w:rsidTr="007A66D0">
        <w:trPr>
          <w:trHeight w:val="300"/>
          <w:jc w:val="center"/>
        </w:trPr>
        <w:tc>
          <w:tcPr>
            <w:tcW w:w="711" w:type="dxa"/>
            <w:vAlign w:val="center"/>
          </w:tcPr>
          <w:p w14:paraId="174ECA80" w14:textId="77777777" w:rsidR="00267BB8" w:rsidRPr="009B236D" w:rsidRDefault="00267BB8" w:rsidP="00267BB8">
            <w:pPr>
              <w:rPr>
                <w:lang w:eastAsia="zh-CN"/>
              </w:rPr>
            </w:pPr>
            <w:r w:rsidRPr="009B236D">
              <w:rPr>
                <w:rFonts w:hint="eastAsia"/>
                <w:lang w:eastAsia="zh-CN"/>
              </w:rPr>
              <w:t>3.</w:t>
            </w:r>
          </w:p>
        </w:tc>
        <w:tc>
          <w:tcPr>
            <w:tcW w:w="5302" w:type="dxa"/>
          </w:tcPr>
          <w:p w14:paraId="44BB41A7" w14:textId="294D88B5" w:rsidR="00267BB8" w:rsidRPr="009B236D" w:rsidRDefault="00267BB8" w:rsidP="00267BB8">
            <w:r w:rsidRPr="009B236D">
              <w:rPr>
                <w:b/>
                <w:bCs/>
              </w:rPr>
              <w:t>Structural Engineer</w:t>
            </w:r>
          </w:p>
        </w:tc>
        <w:tc>
          <w:tcPr>
            <w:tcW w:w="1653" w:type="dxa"/>
            <w:vAlign w:val="center"/>
          </w:tcPr>
          <w:p w14:paraId="5ED28380" w14:textId="77777777" w:rsidR="00267BB8" w:rsidRPr="009B236D" w:rsidRDefault="00267BB8" w:rsidP="00267BB8">
            <w:pPr>
              <w:jc w:val="center"/>
            </w:pPr>
            <w:r w:rsidRPr="009B236D">
              <w:rPr>
                <w:rFonts w:hint="eastAsia"/>
                <w:lang w:eastAsia="zh-CN"/>
              </w:rPr>
              <w:t>1</w:t>
            </w:r>
          </w:p>
        </w:tc>
        <w:tc>
          <w:tcPr>
            <w:tcW w:w="1761" w:type="dxa"/>
            <w:vAlign w:val="center"/>
          </w:tcPr>
          <w:p w14:paraId="4D0BAB8D" w14:textId="73E46B67" w:rsidR="00267BB8" w:rsidRPr="009B236D" w:rsidRDefault="00654C44" w:rsidP="00267BB8">
            <w:pPr>
              <w:jc w:val="center"/>
            </w:pPr>
            <w:r w:rsidRPr="009B236D">
              <w:t>8</w:t>
            </w:r>
          </w:p>
        </w:tc>
      </w:tr>
      <w:tr w:rsidR="00654C44" w:rsidRPr="009B236D" w14:paraId="1DDB60A9" w14:textId="77777777" w:rsidTr="007A66D0">
        <w:trPr>
          <w:trHeight w:val="300"/>
          <w:jc w:val="center"/>
        </w:trPr>
        <w:tc>
          <w:tcPr>
            <w:tcW w:w="711" w:type="dxa"/>
            <w:vAlign w:val="center"/>
          </w:tcPr>
          <w:p w14:paraId="34564F5D" w14:textId="77777777" w:rsidR="00654C44" w:rsidRPr="009B236D" w:rsidRDefault="00654C44" w:rsidP="00654C44">
            <w:pPr>
              <w:rPr>
                <w:kern w:val="2"/>
                <w:lang w:val="ru-RU"/>
                <w14:ligatures w14:val="standardContextual"/>
              </w:rPr>
            </w:pPr>
            <w:r w:rsidRPr="009B236D">
              <w:rPr>
                <w:rFonts w:hint="eastAsia"/>
                <w:lang w:eastAsia="zh-CN"/>
              </w:rPr>
              <w:t>4</w:t>
            </w:r>
            <w:r w:rsidRPr="009B236D">
              <w:t>.</w:t>
            </w:r>
          </w:p>
        </w:tc>
        <w:tc>
          <w:tcPr>
            <w:tcW w:w="5302" w:type="dxa"/>
          </w:tcPr>
          <w:p w14:paraId="6E2F6159" w14:textId="0674891C" w:rsidR="00654C44" w:rsidRPr="009B236D" w:rsidRDefault="00654C44" w:rsidP="00654C44">
            <w:pPr>
              <w:rPr>
                <w:kern w:val="2"/>
                <w:lang w:val="ru-RU"/>
                <w14:ligatures w14:val="standardContextual"/>
              </w:rPr>
            </w:pPr>
            <w:r w:rsidRPr="009B236D">
              <w:rPr>
                <w:b/>
                <w:bCs/>
              </w:rPr>
              <w:t>Electrical Engineer</w:t>
            </w:r>
          </w:p>
        </w:tc>
        <w:tc>
          <w:tcPr>
            <w:tcW w:w="1653" w:type="dxa"/>
            <w:vAlign w:val="center"/>
          </w:tcPr>
          <w:p w14:paraId="2AB686E0" w14:textId="12458FFA" w:rsidR="00654C44" w:rsidRPr="009B236D" w:rsidRDefault="00654C44" w:rsidP="00654C44">
            <w:pPr>
              <w:jc w:val="center"/>
              <w:rPr>
                <w:kern w:val="2"/>
                <w:lang w:val="ru-RU"/>
                <w14:ligatures w14:val="standardContextual"/>
              </w:rPr>
            </w:pPr>
            <w:r w:rsidRPr="009B236D">
              <w:rPr>
                <w:rFonts w:hint="eastAsia"/>
                <w:lang w:eastAsia="zh-CN"/>
              </w:rPr>
              <w:t>1</w:t>
            </w:r>
          </w:p>
        </w:tc>
        <w:tc>
          <w:tcPr>
            <w:tcW w:w="1761" w:type="dxa"/>
            <w:vAlign w:val="center"/>
          </w:tcPr>
          <w:p w14:paraId="3760F673" w14:textId="55A91CA8" w:rsidR="00654C44" w:rsidRPr="009B236D" w:rsidRDefault="00654C44" w:rsidP="00654C44">
            <w:pPr>
              <w:jc w:val="center"/>
              <w:rPr>
                <w:kern w:val="2"/>
                <w14:ligatures w14:val="standardContextual"/>
              </w:rPr>
            </w:pPr>
            <w:r w:rsidRPr="009B236D">
              <w:t>8</w:t>
            </w:r>
          </w:p>
        </w:tc>
      </w:tr>
      <w:tr w:rsidR="00654C44" w:rsidRPr="009B236D" w14:paraId="50C1E6F3" w14:textId="77777777" w:rsidTr="007A66D0">
        <w:trPr>
          <w:trHeight w:val="300"/>
          <w:jc w:val="center"/>
        </w:trPr>
        <w:tc>
          <w:tcPr>
            <w:tcW w:w="711" w:type="dxa"/>
            <w:vAlign w:val="center"/>
          </w:tcPr>
          <w:p w14:paraId="041806CB" w14:textId="77777777" w:rsidR="00654C44" w:rsidRPr="009B236D" w:rsidRDefault="00654C44" w:rsidP="00654C44">
            <w:pPr>
              <w:rPr>
                <w:kern w:val="2"/>
                <w:lang w:val="ru-RU"/>
                <w14:ligatures w14:val="standardContextual"/>
              </w:rPr>
            </w:pPr>
            <w:r w:rsidRPr="009B236D">
              <w:rPr>
                <w:rFonts w:hint="eastAsia"/>
                <w:lang w:eastAsia="zh-CN"/>
              </w:rPr>
              <w:t>5</w:t>
            </w:r>
            <w:r w:rsidRPr="009B236D">
              <w:t>.</w:t>
            </w:r>
          </w:p>
        </w:tc>
        <w:tc>
          <w:tcPr>
            <w:tcW w:w="5302" w:type="dxa"/>
          </w:tcPr>
          <w:p w14:paraId="28C95398" w14:textId="4133D346" w:rsidR="00654C44" w:rsidRPr="009B236D" w:rsidRDefault="00654C44" w:rsidP="00654C44">
            <w:pPr>
              <w:rPr>
                <w:kern w:val="2"/>
                <w14:ligatures w14:val="standardContextual"/>
              </w:rPr>
            </w:pPr>
            <w:r w:rsidRPr="009B236D">
              <w:rPr>
                <w:b/>
                <w:bCs/>
              </w:rPr>
              <w:t>HVAC Engineer</w:t>
            </w:r>
          </w:p>
        </w:tc>
        <w:tc>
          <w:tcPr>
            <w:tcW w:w="1653" w:type="dxa"/>
            <w:vAlign w:val="center"/>
          </w:tcPr>
          <w:p w14:paraId="4E98AA63" w14:textId="1CABA2CE" w:rsidR="00654C44" w:rsidRPr="009B236D" w:rsidRDefault="00654C44" w:rsidP="00654C44">
            <w:pPr>
              <w:jc w:val="center"/>
              <w:rPr>
                <w:kern w:val="2"/>
                <w:lang w:val="ru-RU"/>
                <w14:ligatures w14:val="standardContextual"/>
              </w:rPr>
            </w:pPr>
            <w:r w:rsidRPr="009B236D">
              <w:rPr>
                <w:rFonts w:hint="eastAsia"/>
                <w:lang w:eastAsia="zh-CN"/>
              </w:rPr>
              <w:t>1</w:t>
            </w:r>
          </w:p>
        </w:tc>
        <w:tc>
          <w:tcPr>
            <w:tcW w:w="1761" w:type="dxa"/>
            <w:vAlign w:val="center"/>
          </w:tcPr>
          <w:p w14:paraId="51CD6C55" w14:textId="0D5BD80B" w:rsidR="00654C44" w:rsidRPr="009B236D" w:rsidRDefault="00654C44" w:rsidP="00654C44">
            <w:pPr>
              <w:jc w:val="center"/>
              <w:rPr>
                <w:kern w:val="2"/>
                <w14:ligatures w14:val="standardContextual"/>
              </w:rPr>
            </w:pPr>
            <w:r w:rsidRPr="009B236D">
              <w:t>8</w:t>
            </w:r>
          </w:p>
        </w:tc>
      </w:tr>
      <w:tr w:rsidR="00654C44" w:rsidRPr="009B236D" w14:paraId="447B79D4" w14:textId="77777777" w:rsidTr="007A66D0">
        <w:trPr>
          <w:trHeight w:val="300"/>
          <w:jc w:val="center"/>
        </w:trPr>
        <w:tc>
          <w:tcPr>
            <w:tcW w:w="711" w:type="dxa"/>
            <w:vAlign w:val="center"/>
          </w:tcPr>
          <w:p w14:paraId="39C5CB99" w14:textId="77777777" w:rsidR="00654C44" w:rsidRPr="009B236D" w:rsidRDefault="00654C44" w:rsidP="00654C44">
            <w:pPr>
              <w:rPr>
                <w:kern w:val="2"/>
                <w:lang w:val="ru-RU"/>
                <w14:ligatures w14:val="standardContextual"/>
              </w:rPr>
            </w:pPr>
            <w:r w:rsidRPr="009B236D">
              <w:rPr>
                <w:rFonts w:hint="eastAsia"/>
                <w:lang w:eastAsia="zh-CN"/>
              </w:rPr>
              <w:t>6</w:t>
            </w:r>
            <w:r w:rsidRPr="009B236D">
              <w:t>.</w:t>
            </w:r>
          </w:p>
        </w:tc>
        <w:tc>
          <w:tcPr>
            <w:tcW w:w="5302" w:type="dxa"/>
          </w:tcPr>
          <w:p w14:paraId="742085D2" w14:textId="4ADC6FC6" w:rsidR="00654C44" w:rsidRPr="009B236D" w:rsidRDefault="00654C44" w:rsidP="00654C44">
            <w:pPr>
              <w:rPr>
                <w:kern w:val="2"/>
                <w14:ligatures w14:val="standardContextual"/>
              </w:rPr>
            </w:pPr>
            <w:r w:rsidRPr="009B236D">
              <w:rPr>
                <w:b/>
                <w:bCs/>
              </w:rPr>
              <w:t>Water Supply and Sanitation Engineer</w:t>
            </w:r>
          </w:p>
        </w:tc>
        <w:tc>
          <w:tcPr>
            <w:tcW w:w="1653" w:type="dxa"/>
            <w:vAlign w:val="center"/>
          </w:tcPr>
          <w:p w14:paraId="1EBAAFF1" w14:textId="03736864" w:rsidR="00654C44" w:rsidRPr="009B236D" w:rsidRDefault="00654C44" w:rsidP="00654C44">
            <w:pPr>
              <w:jc w:val="center"/>
              <w:rPr>
                <w:kern w:val="2"/>
                <w:lang w:val="ru-RU"/>
                <w14:ligatures w14:val="standardContextual"/>
              </w:rPr>
            </w:pPr>
            <w:r w:rsidRPr="009B236D">
              <w:rPr>
                <w:rFonts w:hint="eastAsia"/>
                <w:lang w:eastAsia="zh-CN"/>
              </w:rPr>
              <w:t>1</w:t>
            </w:r>
          </w:p>
        </w:tc>
        <w:tc>
          <w:tcPr>
            <w:tcW w:w="1761" w:type="dxa"/>
            <w:vAlign w:val="center"/>
          </w:tcPr>
          <w:p w14:paraId="7AFC84B1" w14:textId="14170ECD" w:rsidR="00654C44" w:rsidRPr="009B236D" w:rsidRDefault="00654C44" w:rsidP="00654C44">
            <w:pPr>
              <w:jc w:val="center"/>
              <w:rPr>
                <w:kern w:val="2"/>
                <w14:ligatures w14:val="standardContextual"/>
              </w:rPr>
            </w:pPr>
            <w:r w:rsidRPr="009B236D">
              <w:t>8</w:t>
            </w:r>
          </w:p>
        </w:tc>
      </w:tr>
      <w:tr w:rsidR="00654C44" w:rsidRPr="009B236D" w14:paraId="77FA6F02" w14:textId="77777777" w:rsidTr="007A66D0">
        <w:trPr>
          <w:trHeight w:val="300"/>
          <w:jc w:val="center"/>
        </w:trPr>
        <w:tc>
          <w:tcPr>
            <w:tcW w:w="711" w:type="dxa"/>
            <w:vAlign w:val="center"/>
          </w:tcPr>
          <w:p w14:paraId="4FFD99D9" w14:textId="77777777" w:rsidR="00654C44" w:rsidRPr="009B236D" w:rsidRDefault="00654C44" w:rsidP="00654C44">
            <w:pPr>
              <w:rPr>
                <w:lang w:val="ru-RU"/>
              </w:rPr>
            </w:pPr>
            <w:r w:rsidRPr="009B236D">
              <w:rPr>
                <w:rFonts w:hint="eastAsia"/>
                <w:lang w:eastAsia="zh-CN"/>
              </w:rPr>
              <w:t>7</w:t>
            </w:r>
            <w:r w:rsidRPr="009B236D">
              <w:t>.</w:t>
            </w:r>
          </w:p>
        </w:tc>
        <w:tc>
          <w:tcPr>
            <w:tcW w:w="5302" w:type="dxa"/>
          </w:tcPr>
          <w:p w14:paraId="4F03FFE2" w14:textId="1E865912" w:rsidR="00654C44" w:rsidRPr="009B236D" w:rsidRDefault="00654C44" w:rsidP="00654C44">
            <w:r w:rsidRPr="009B236D">
              <w:rPr>
                <w:b/>
                <w:bCs/>
              </w:rPr>
              <w:t>Environmental Specialist</w:t>
            </w:r>
          </w:p>
        </w:tc>
        <w:tc>
          <w:tcPr>
            <w:tcW w:w="1653" w:type="dxa"/>
            <w:vAlign w:val="center"/>
          </w:tcPr>
          <w:p w14:paraId="677C6A13" w14:textId="2A180FA4" w:rsidR="00654C44" w:rsidRPr="009B236D" w:rsidRDefault="00654C44" w:rsidP="00654C44">
            <w:pPr>
              <w:jc w:val="center"/>
              <w:rPr>
                <w:lang w:val="ru-RU"/>
              </w:rPr>
            </w:pPr>
            <w:r w:rsidRPr="009B236D">
              <w:rPr>
                <w:rFonts w:hint="eastAsia"/>
                <w:lang w:eastAsia="zh-CN"/>
              </w:rPr>
              <w:t>1</w:t>
            </w:r>
          </w:p>
        </w:tc>
        <w:tc>
          <w:tcPr>
            <w:tcW w:w="1761" w:type="dxa"/>
            <w:vAlign w:val="center"/>
          </w:tcPr>
          <w:p w14:paraId="2AFE471A" w14:textId="02902BF3" w:rsidR="00654C44" w:rsidRPr="009B236D" w:rsidRDefault="00654C44" w:rsidP="00654C44">
            <w:pPr>
              <w:jc w:val="center"/>
              <w:rPr>
                <w:lang w:val="ru-RU"/>
              </w:rPr>
            </w:pPr>
            <w:r w:rsidRPr="009B236D">
              <w:t>8</w:t>
            </w:r>
          </w:p>
        </w:tc>
      </w:tr>
      <w:tr w:rsidR="00654C44" w:rsidRPr="009B236D" w14:paraId="09AB150D" w14:textId="77777777" w:rsidTr="007A66D0">
        <w:trPr>
          <w:trHeight w:val="300"/>
          <w:jc w:val="center"/>
        </w:trPr>
        <w:tc>
          <w:tcPr>
            <w:tcW w:w="711" w:type="dxa"/>
            <w:vAlign w:val="center"/>
          </w:tcPr>
          <w:p w14:paraId="5D819344" w14:textId="77777777" w:rsidR="00654C44" w:rsidRPr="009B236D" w:rsidRDefault="00654C44" w:rsidP="00654C44">
            <w:pPr>
              <w:rPr>
                <w:kern w:val="2"/>
                <w:lang w:val="ru-RU"/>
                <w14:ligatures w14:val="standardContextual"/>
              </w:rPr>
            </w:pPr>
            <w:r w:rsidRPr="009B236D">
              <w:rPr>
                <w:rFonts w:hint="eastAsia"/>
                <w:lang w:eastAsia="zh-CN"/>
              </w:rPr>
              <w:t>8</w:t>
            </w:r>
            <w:r w:rsidRPr="009B236D">
              <w:t>.</w:t>
            </w:r>
          </w:p>
        </w:tc>
        <w:tc>
          <w:tcPr>
            <w:tcW w:w="5302" w:type="dxa"/>
          </w:tcPr>
          <w:p w14:paraId="4EFB7523" w14:textId="47DA900A" w:rsidR="00654C44" w:rsidRPr="009B236D" w:rsidRDefault="00654C44" w:rsidP="00654C44">
            <w:pPr>
              <w:rPr>
                <w:kern w:val="2"/>
                <w:lang w:val="ru-RU"/>
                <w14:ligatures w14:val="standardContextual"/>
              </w:rPr>
            </w:pPr>
            <w:r w:rsidRPr="009B236D">
              <w:rPr>
                <w:b/>
                <w:bCs/>
              </w:rPr>
              <w:t>Estimating Engineer / Quantity Surveyor</w:t>
            </w:r>
          </w:p>
        </w:tc>
        <w:tc>
          <w:tcPr>
            <w:tcW w:w="1653" w:type="dxa"/>
            <w:vAlign w:val="center"/>
          </w:tcPr>
          <w:p w14:paraId="1FC9ACF6" w14:textId="4E62883C" w:rsidR="00654C44" w:rsidRPr="009B236D" w:rsidRDefault="00654C44" w:rsidP="00654C44">
            <w:pPr>
              <w:jc w:val="center"/>
              <w:rPr>
                <w:kern w:val="2"/>
                <w:lang w:val="ru-RU"/>
                <w14:ligatures w14:val="standardContextual"/>
              </w:rPr>
            </w:pPr>
            <w:r w:rsidRPr="009B236D">
              <w:rPr>
                <w:rFonts w:hint="eastAsia"/>
                <w:lang w:eastAsia="zh-CN"/>
              </w:rPr>
              <w:t>1</w:t>
            </w:r>
          </w:p>
        </w:tc>
        <w:tc>
          <w:tcPr>
            <w:tcW w:w="1761" w:type="dxa"/>
            <w:vAlign w:val="center"/>
          </w:tcPr>
          <w:p w14:paraId="16FD2CC4" w14:textId="737DCDF8" w:rsidR="00654C44" w:rsidRPr="009B236D" w:rsidRDefault="00654C44" w:rsidP="00654C44">
            <w:pPr>
              <w:jc w:val="center"/>
              <w:rPr>
                <w:kern w:val="2"/>
                <w14:ligatures w14:val="standardContextual"/>
              </w:rPr>
            </w:pPr>
            <w:r w:rsidRPr="009B236D">
              <w:t>8</w:t>
            </w:r>
          </w:p>
        </w:tc>
      </w:tr>
      <w:tr w:rsidR="00654C44" w:rsidRPr="009B236D" w14:paraId="252B0370" w14:textId="77777777" w:rsidTr="007A66D0">
        <w:trPr>
          <w:trHeight w:val="300"/>
          <w:jc w:val="center"/>
        </w:trPr>
        <w:tc>
          <w:tcPr>
            <w:tcW w:w="711" w:type="dxa"/>
            <w:vAlign w:val="center"/>
          </w:tcPr>
          <w:p w14:paraId="03534FE5" w14:textId="77777777" w:rsidR="00654C44" w:rsidRPr="009B236D" w:rsidRDefault="00654C44" w:rsidP="00654C44">
            <w:r w:rsidRPr="009B236D">
              <w:rPr>
                <w:rFonts w:hint="eastAsia"/>
                <w:lang w:eastAsia="zh-CN"/>
              </w:rPr>
              <w:t>9</w:t>
            </w:r>
            <w:r w:rsidRPr="009B236D">
              <w:t>.</w:t>
            </w:r>
          </w:p>
        </w:tc>
        <w:tc>
          <w:tcPr>
            <w:tcW w:w="5302" w:type="dxa"/>
          </w:tcPr>
          <w:p w14:paraId="2E2CB233" w14:textId="4537727E" w:rsidR="00654C44" w:rsidRPr="009B236D" w:rsidRDefault="00654C44" w:rsidP="00654C44">
            <w:r w:rsidRPr="009B236D">
              <w:rPr>
                <w:b/>
                <w:bCs/>
              </w:rPr>
              <w:t>AutoCAD Specialist</w:t>
            </w:r>
          </w:p>
        </w:tc>
        <w:tc>
          <w:tcPr>
            <w:tcW w:w="1653" w:type="dxa"/>
            <w:vAlign w:val="center"/>
          </w:tcPr>
          <w:p w14:paraId="03BD163D" w14:textId="6C7C1115" w:rsidR="00654C44" w:rsidRPr="009B236D" w:rsidRDefault="00654C44" w:rsidP="00654C44">
            <w:pPr>
              <w:jc w:val="center"/>
            </w:pPr>
            <w:r w:rsidRPr="009B236D">
              <w:rPr>
                <w:rFonts w:hint="eastAsia"/>
                <w:lang w:eastAsia="zh-CN"/>
              </w:rPr>
              <w:t>1</w:t>
            </w:r>
          </w:p>
        </w:tc>
        <w:tc>
          <w:tcPr>
            <w:tcW w:w="1761" w:type="dxa"/>
            <w:vAlign w:val="center"/>
          </w:tcPr>
          <w:p w14:paraId="080AE620" w14:textId="48A43C8A" w:rsidR="00654C44" w:rsidRPr="009B236D" w:rsidRDefault="00654C44" w:rsidP="00654C44">
            <w:pPr>
              <w:jc w:val="center"/>
            </w:pPr>
            <w:r w:rsidRPr="009B236D">
              <w:t>8</w:t>
            </w:r>
          </w:p>
        </w:tc>
      </w:tr>
      <w:tr w:rsidR="00267BB8" w:rsidRPr="009B236D" w14:paraId="1E9CB99A" w14:textId="77777777" w:rsidTr="007A66D0">
        <w:trPr>
          <w:trHeight w:val="300"/>
          <w:jc w:val="center"/>
        </w:trPr>
        <w:tc>
          <w:tcPr>
            <w:tcW w:w="6013" w:type="dxa"/>
            <w:gridSpan w:val="2"/>
            <w:vAlign w:val="center"/>
          </w:tcPr>
          <w:p w14:paraId="1B95E16B" w14:textId="77777777" w:rsidR="00267BB8" w:rsidRPr="009B236D" w:rsidRDefault="00267BB8" w:rsidP="007A66D0">
            <w:pPr>
              <w:rPr>
                <w:b/>
                <w:bCs/>
                <w:kern w:val="2"/>
                <w:lang w:val="ru-RU"/>
                <w14:ligatures w14:val="standardContextual"/>
              </w:rPr>
            </w:pPr>
            <w:r w:rsidRPr="009B236D">
              <w:rPr>
                <w:b/>
                <w:bCs/>
                <w:lang w:val="en-GB"/>
              </w:rPr>
              <w:t xml:space="preserve">          SUBT</w:t>
            </w:r>
            <w:r w:rsidRPr="009B236D">
              <w:rPr>
                <w:b/>
                <w:bCs/>
              </w:rPr>
              <w:t>OTAL:</w:t>
            </w:r>
          </w:p>
        </w:tc>
        <w:tc>
          <w:tcPr>
            <w:tcW w:w="1653" w:type="dxa"/>
            <w:vAlign w:val="center"/>
          </w:tcPr>
          <w:p w14:paraId="5FF580FD" w14:textId="7E1C43F4" w:rsidR="00267BB8" w:rsidRPr="009B236D" w:rsidRDefault="00654C44" w:rsidP="007A66D0">
            <w:pPr>
              <w:jc w:val="center"/>
              <w:rPr>
                <w:b/>
                <w:bCs/>
                <w:kern w:val="2"/>
                <w14:ligatures w14:val="standardContextual"/>
              </w:rPr>
            </w:pPr>
            <w:r w:rsidRPr="009B236D">
              <w:rPr>
                <w:b/>
                <w:bCs/>
              </w:rPr>
              <w:t>9</w:t>
            </w:r>
          </w:p>
        </w:tc>
        <w:tc>
          <w:tcPr>
            <w:tcW w:w="1761" w:type="dxa"/>
            <w:vAlign w:val="center"/>
          </w:tcPr>
          <w:p w14:paraId="68624FCF" w14:textId="4549929D" w:rsidR="00267BB8" w:rsidRPr="009B236D" w:rsidRDefault="00654C44" w:rsidP="007A66D0">
            <w:pPr>
              <w:jc w:val="center"/>
              <w:rPr>
                <w:b/>
                <w:bCs/>
                <w:kern w:val="2"/>
                <w14:ligatures w14:val="standardContextual"/>
              </w:rPr>
            </w:pPr>
            <w:r w:rsidRPr="009B236D">
              <w:rPr>
                <w:b/>
                <w:bCs/>
              </w:rPr>
              <w:t>72</w:t>
            </w:r>
          </w:p>
        </w:tc>
      </w:tr>
      <w:tr w:rsidR="00267BB8" w:rsidRPr="009B236D" w14:paraId="7EE8A18F" w14:textId="77777777" w:rsidTr="007A66D0">
        <w:trPr>
          <w:trHeight w:val="300"/>
          <w:jc w:val="center"/>
        </w:trPr>
        <w:tc>
          <w:tcPr>
            <w:tcW w:w="6013" w:type="dxa"/>
            <w:gridSpan w:val="2"/>
            <w:vAlign w:val="center"/>
          </w:tcPr>
          <w:p w14:paraId="7D891704" w14:textId="77777777" w:rsidR="00267BB8" w:rsidRPr="009B236D" w:rsidRDefault="00267BB8" w:rsidP="007A66D0">
            <w:pPr>
              <w:rPr>
                <w:b/>
                <w:bCs/>
                <w:kern w:val="2"/>
                <w:lang w:val="ru-RU"/>
                <w14:ligatures w14:val="standardContextual"/>
              </w:rPr>
            </w:pPr>
            <w:r w:rsidRPr="009B236D">
              <w:rPr>
                <w:b/>
                <w:bCs/>
              </w:rPr>
              <w:lastRenderedPageBreak/>
              <w:t>NON-KEY EXPERTS</w:t>
            </w:r>
          </w:p>
        </w:tc>
        <w:tc>
          <w:tcPr>
            <w:tcW w:w="1653" w:type="dxa"/>
            <w:vAlign w:val="center"/>
          </w:tcPr>
          <w:p w14:paraId="0F44FF00" w14:textId="77777777" w:rsidR="00267BB8" w:rsidRPr="009B236D" w:rsidRDefault="00267BB8" w:rsidP="007A66D0">
            <w:pPr>
              <w:jc w:val="center"/>
              <w:rPr>
                <w:kern w:val="2"/>
                <w:lang w:val="ru-RU"/>
                <w14:ligatures w14:val="standardContextual"/>
              </w:rPr>
            </w:pPr>
          </w:p>
        </w:tc>
        <w:tc>
          <w:tcPr>
            <w:tcW w:w="1761" w:type="dxa"/>
            <w:vAlign w:val="center"/>
          </w:tcPr>
          <w:p w14:paraId="64F750EE" w14:textId="77777777" w:rsidR="00267BB8" w:rsidRPr="009B236D" w:rsidRDefault="00267BB8" w:rsidP="007A66D0">
            <w:pPr>
              <w:jc w:val="center"/>
              <w:rPr>
                <w:kern w:val="2"/>
                <w:lang w:val="ru-RU"/>
                <w14:ligatures w14:val="standardContextual"/>
              </w:rPr>
            </w:pPr>
          </w:p>
        </w:tc>
      </w:tr>
      <w:tr w:rsidR="00654C44" w:rsidRPr="009B236D" w14:paraId="12EC5EF0" w14:textId="77777777" w:rsidTr="00660962">
        <w:trPr>
          <w:trHeight w:val="300"/>
          <w:jc w:val="center"/>
        </w:trPr>
        <w:tc>
          <w:tcPr>
            <w:tcW w:w="711" w:type="dxa"/>
            <w:vAlign w:val="center"/>
          </w:tcPr>
          <w:p w14:paraId="3D8AE8C1" w14:textId="5B1645C3" w:rsidR="00654C44" w:rsidRPr="009B236D" w:rsidRDefault="00654C44" w:rsidP="00654C44">
            <w:pPr>
              <w:rPr>
                <w:kern w:val="2"/>
                <w:lang w:val="ru-RU"/>
                <w14:ligatures w14:val="standardContextual"/>
              </w:rPr>
            </w:pPr>
            <w:r w:rsidRPr="009B236D">
              <w:rPr>
                <w:lang w:eastAsia="zh-CN"/>
              </w:rPr>
              <w:t>10</w:t>
            </w:r>
            <w:r w:rsidRPr="009B236D">
              <w:t>.</w:t>
            </w:r>
          </w:p>
        </w:tc>
        <w:tc>
          <w:tcPr>
            <w:tcW w:w="5302" w:type="dxa"/>
          </w:tcPr>
          <w:p w14:paraId="15100D0E" w14:textId="0DFD4FDF" w:rsidR="00654C44" w:rsidRPr="009B236D" w:rsidRDefault="00654C44" w:rsidP="00654C44">
            <w:pPr>
              <w:rPr>
                <w:kern w:val="2"/>
                <w:lang w:val="ru-RU"/>
                <w14:ligatures w14:val="standardContextual"/>
              </w:rPr>
            </w:pPr>
            <w:r w:rsidRPr="009B236D">
              <w:rPr>
                <w:b/>
                <w:bCs/>
              </w:rPr>
              <w:t>Estimating Engineer / Quantity Surveyor</w:t>
            </w:r>
          </w:p>
        </w:tc>
        <w:tc>
          <w:tcPr>
            <w:tcW w:w="1653" w:type="dxa"/>
            <w:vAlign w:val="center"/>
          </w:tcPr>
          <w:p w14:paraId="23D19CDE" w14:textId="65F6940A" w:rsidR="00654C44" w:rsidRPr="009B236D" w:rsidRDefault="00654C44" w:rsidP="00654C44">
            <w:pPr>
              <w:jc w:val="center"/>
              <w:rPr>
                <w:kern w:val="2"/>
                <w:lang w:val="ru-RU"/>
                <w14:ligatures w14:val="standardContextual"/>
              </w:rPr>
            </w:pPr>
            <w:r w:rsidRPr="009B236D">
              <w:t>3</w:t>
            </w:r>
          </w:p>
        </w:tc>
        <w:tc>
          <w:tcPr>
            <w:tcW w:w="1761" w:type="dxa"/>
            <w:vAlign w:val="center"/>
          </w:tcPr>
          <w:p w14:paraId="3B7BAEC4" w14:textId="5D82C5CF" w:rsidR="00654C44" w:rsidRPr="009B236D" w:rsidRDefault="00654C44" w:rsidP="00654C44">
            <w:pPr>
              <w:jc w:val="center"/>
              <w:rPr>
                <w:kern w:val="2"/>
                <w:lang w:val="ru-RU"/>
                <w14:ligatures w14:val="standardContextual"/>
              </w:rPr>
            </w:pPr>
            <w:r w:rsidRPr="009B236D">
              <w:t>18</w:t>
            </w:r>
          </w:p>
        </w:tc>
      </w:tr>
      <w:tr w:rsidR="00654C44" w:rsidRPr="009B236D" w14:paraId="7A62A54D" w14:textId="77777777" w:rsidTr="007A66D0">
        <w:trPr>
          <w:trHeight w:val="300"/>
          <w:jc w:val="center"/>
        </w:trPr>
        <w:tc>
          <w:tcPr>
            <w:tcW w:w="711" w:type="dxa"/>
            <w:vAlign w:val="center"/>
          </w:tcPr>
          <w:p w14:paraId="1102C67A" w14:textId="2940939C" w:rsidR="00654C44" w:rsidRPr="009B236D" w:rsidRDefault="00654C44" w:rsidP="00654C44">
            <w:pPr>
              <w:rPr>
                <w:lang w:val="en-GB"/>
              </w:rPr>
            </w:pPr>
            <w:r w:rsidRPr="009B236D">
              <w:rPr>
                <w:lang w:eastAsia="zh-CN"/>
              </w:rPr>
              <w:t>11</w:t>
            </w:r>
            <w:r w:rsidRPr="009B236D">
              <w:rPr>
                <w:lang w:val="en-GB"/>
              </w:rPr>
              <w:t>.</w:t>
            </w:r>
          </w:p>
        </w:tc>
        <w:tc>
          <w:tcPr>
            <w:tcW w:w="5302" w:type="dxa"/>
            <w:vAlign w:val="center"/>
          </w:tcPr>
          <w:p w14:paraId="3284ED05" w14:textId="4055A3F0" w:rsidR="00654C44" w:rsidRPr="009B236D" w:rsidRDefault="00654C44" w:rsidP="00654C44">
            <w:pPr>
              <w:rPr>
                <w:b/>
                <w:bCs/>
              </w:rPr>
            </w:pPr>
            <w:r w:rsidRPr="009B236D">
              <w:rPr>
                <w:b/>
                <w:bCs/>
              </w:rPr>
              <w:t>Design engineer</w:t>
            </w:r>
          </w:p>
        </w:tc>
        <w:tc>
          <w:tcPr>
            <w:tcW w:w="1653" w:type="dxa"/>
            <w:vAlign w:val="center"/>
          </w:tcPr>
          <w:p w14:paraId="3085A339" w14:textId="7EDF81DD" w:rsidR="00654C44" w:rsidRPr="009B236D" w:rsidRDefault="00654C44" w:rsidP="00654C44">
            <w:pPr>
              <w:jc w:val="center"/>
              <w:rPr>
                <w:lang w:eastAsia="zh-CN"/>
              </w:rPr>
            </w:pPr>
            <w:r w:rsidRPr="009B236D">
              <w:rPr>
                <w:lang w:eastAsia="zh-CN"/>
              </w:rPr>
              <w:t>3</w:t>
            </w:r>
          </w:p>
        </w:tc>
        <w:tc>
          <w:tcPr>
            <w:tcW w:w="1761" w:type="dxa"/>
            <w:vAlign w:val="center"/>
          </w:tcPr>
          <w:p w14:paraId="11D38359" w14:textId="4FEC288C" w:rsidR="00654C44" w:rsidRPr="009B236D" w:rsidRDefault="00654C44" w:rsidP="00654C44">
            <w:pPr>
              <w:jc w:val="center"/>
            </w:pPr>
            <w:r w:rsidRPr="009B236D">
              <w:t>18</w:t>
            </w:r>
          </w:p>
        </w:tc>
      </w:tr>
      <w:tr w:rsidR="00654C44" w:rsidRPr="009B236D" w14:paraId="7305276E" w14:textId="77777777" w:rsidTr="007A66D0">
        <w:trPr>
          <w:trHeight w:val="300"/>
          <w:jc w:val="center"/>
        </w:trPr>
        <w:tc>
          <w:tcPr>
            <w:tcW w:w="711" w:type="dxa"/>
            <w:vAlign w:val="center"/>
          </w:tcPr>
          <w:p w14:paraId="356C6F1D" w14:textId="1006F67B" w:rsidR="00654C44" w:rsidRPr="009B236D" w:rsidRDefault="00654C44" w:rsidP="00654C44">
            <w:pPr>
              <w:rPr>
                <w:kern w:val="2"/>
                <w:lang w:val="ru-RU"/>
                <w14:ligatures w14:val="standardContextual"/>
              </w:rPr>
            </w:pPr>
            <w:r w:rsidRPr="009B236D">
              <w:rPr>
                <w:lang w:eastAsia="zh-CN"/>
              </w:rPr>
              <w:t>12</w:t>
            </w:r>
            <w:r w:rsidRPr="009B236D">
              <w:t>.</w:t>
            </w:r>
          </w:p>
        </w:tc>
        <w:tc>
          <w:tcPr>
            <w:tcW w:w="5302" w:type="dxa"/>
            <w:vAlign w:val="center"/>
          </w:tcPr>
          <w:p w14:paraId="1BEF73FE" w14:textId="7DF6A14C" w:rsidR="00654C44" w:rsidRPr="009B236D" w:rsidRDefault="00654C44" w:rsidP="00654C44">
            <w:pPr>
              <w:rPr>
                <w:kern w:val="2"/>
                <w14:ligatures w14:val="standardContextual"/>
              </w:rPr>
            </w:pPr>
            <w:r w:rsidRPr="009B236D">
              <w:t xml:space="preserve"> </w:t>
            </w:r>
            <w:r w:rsidRPr="009B236D">
              <w:rPr>
                <w:b/>
                <w:bCs/>
              </w:rPr>
              <w:t>Surveyor (geodesist)</w:t>
            </w:r>
          </w:p>
        </w:tc>
        <w:tc>
          <w:tcPr>
            <w:tcW w:w="1653" w:type="dxa"/>
            <w:vAlign w:val="center"/>
          </w:tcPr>
          <w:p w14:paraId="4C41A38D" w14:textId="71A89DC4" w:rsidR="00654C44" w:rsidRPr="009B236D" w:rsidRDefault="00654C44" w:rsidP="00654C44">
            <w:pPr>
              <w:jc w:val="center"/>
              <w:rPr>
                <w:kern w:val="2"/>
                <w:lang w:val="ru-RU" w:eastAsia="zh-CN"/>
                <w14:ligatures w14:val="standardContextual"/>
              </w:rPr>
            </w:pPr>
            <w:r w:rsidRPr="009B236D">
              <w:rPr>
                <w:lang w:eastAsia="zh-CN"/>
              </w:rPr>
              <w:t>3</w:t>
            </w:r>
          </w:p>
        </w:tc>
        <w:tc>
          <w:tcPr>
            <w:tcW w:w="1761" w:type="dxa"/>
            <w:vAlign w:val="center"/>
          </w:tcPr>
          <w:p w14:paraId="0D2C2E9E" w14:textId="2135E5B2" w:rsidR="00654C44" w:rsidRPr="009B236D" w:rsidRDefault="00654C44" w:rsidP="00654C44">
            <w:pPr>
              <w:jc w:val="center"/>
              <w:rPr>
                <w:kern w:val="2"/>
                <w14:ligatures w14:val="standardContextual"/>
              </w:rPr>
            </w:pPr>
            <w:r w:rsidRPr="009B236D">
              <w:t>18</w:t>
            </w:r>
          </w:p>
        </w:tc>
      </w:tr>
      <w:tr w:rsidR="00654C44" w:rsidRPr="009B236D" w14:paraId="31EAD5B9" w14:textId="77777777" w:rsidTr="007A66D0">
        <w:trPr>
          <w:trHeight w:val="300"/>
          <w:jc w:val="center"/>
        </w:trPr>
        <w:tc>
          <w:tcPr>
            <w:tcW w:w="711" w:type="dxa"/>
            <w:vAlign w:val="center"/>
          </w:tcPr>
          <w:p w14:paraId="255E0152" w14:textId="77777777" w:rsidR="00654C44" w:rsidRPr="009B236D" w:rsidRDefault="00654C44" w:rsidP="00654C44">
            <w:pPr>
              <w:rPr>
                <w:kern w:val="2"/>
                <w:lang w:val="ru-RU"/>
                <w14:ligatures w14:val="standardContextual"/>
              </w:rPr>
            </w:pPr>
          </w:p>
        </w:tc>
        <w:tc>
          <w:tcPr>
            <w:tcW w:w="5302" w:type="dxa"/>
            <w:vAlign w:val="center"/>
          </w:tcPr>
          <w:p w14:paraId="22656403" w14:textId="77777777" w:rsidR="00654C44" w:rsidRPr="009B236D" w:rsidRDefault="00654C44" w:rsidP="00654C44">
            <w:pPr>
              <w:rPr>
                <w:kern w:val="2"/>
                <w:lang w:val="ru-RU"/>
                <w14:ligatures w14:val="standardContextual"/>
              </w:rPr>
            </w:pPr>
            <w:r w:rsidRPr="009B236D">
              <w:t>SUBTOTAL:</w:t>
            </w:r>
          </w:p>
        </w:tc>
        <w:tc>
          <w:tcPr>
            <w:tcW w:w="1653" w:type="dxa"/>
            <w:vAlign w:val="center"/>
          </w:tcPr>
          <w:p w14:paraId="26BA7A91" w14:textId="5850FD52" w:rsidR="00654C44" w:rsidRPr="009B236D" w:rsidRDefault="00654C44" w:rsidP="00654C44">
            <w:pPr>
              <w:jc w:val="center"/>
              <w:rPr>
                <w:b/>
                <w:bCs/>
                <w:kern w:val="2"/>
                <w14:ligatures w14:val="standardContextual"/>
              </w:rPr>
            </w:pPr>
            <w:r w:rsidRPr="009B236D">
              <w:rPr>
                <w:b/>
                <w:bCs/>
              </w:rPr>
              <w:t>9</w:t>
            </w:r>
          </w:p>
        </w:tc>
        <w:tc>
          <w:tcPr>
            <w:tcW w:w="1761" w:type="dxa"/>
            <w:vAlign w:val="center"/>
          </w:tcPr>
          <w:p w14:paraId="5AFCDE59" w14:textId="3546CB00" w:rsidR="00654C44" w:rsidRPr="009B236D" w:rsidRDefault="00654C44" w:rsidP="00654C44">
            <w:pPr>
              <w:jc w:val="center"/>
              <w:rPr>
                <w:b/>
                <w:bCs/>
                <w:kern w:val="2"/>
                <w14:ligatures w14:val="standardContextual"/>
              </w:rPr>
            </w:pPr>
            <w:r w:rsidRPr="009B236D">
              <w:rPr>
                <w:b/>
                <w:bCs/>
              </w:rPr>
              <w:t>54</w:t>
            </w:r>
          </w:p>
        </w:tc>
      </w:tr>
      <w:bookmarkEnd w:id="5"/>
    </w:tbl>
    <w:p w14:paraId="3A2871AC" w14:textId="77777777" w:rsidR="00267BB8" w:rsidRPr="009B236D" w:rsidRDefault="00267BB8" w:rsidP="00B60D15">
      <w:pPr>
        <w:spacing w:after="120"/>
      </w:pPr>
    </w:p>
    <w:p w14:paraId="0524F59E" w14:textId="0E3D16BB" w:rsidR="00BB13BB" w:rsidRPr="009B236D" w:rsidRDefault="00BB13BB" w:rsidP="00BB13BB">
      <w:pPr>
        <w:pStyle w:val="a4"/>
        <w:numPr>
          <w:ilvl w:val="0"/>
          <w:numId w:val="3"/>
        </w:numPr>
        <w:spacing w:after="120"/>
        <w:rPr>
          <w:b/>
          <w:bCs/>
        </w:rPr>
      </w:pPr>
      <w:r w:rsidRPr="009B236D">
        <w:rPr>
          <w:b/>
          <w:bCs/>
        </w:rPr>
        <w:t>DELIVERY AND PAYMENT SCHEDULES</w:t>
      </w:r>
    </w:p>
    <w:p w14:paraId="7F90A7E8" w14:textId="77777777" w:rsidR="00BB13BB" w:rsidRPr="009B236D" w:rsidRDefault="00BB13BB" w:rsidP="00BB13BB">
      <w:pPr>
        <w:spacing w:after="120"/>
        <w:ind w:left="114"/>
        <w:rPr>
          <w:b/>
          <w:bCs/>
        </w:rPr>
      </w:pPr>
    </w:p>
    <w:p w14:paraId="1FFD5E12" w14:textId="60973D0A" w:rsidR="00BB13BB" w:rsidRPr="009B236D" w:rsidRDefault="00BB13BB" w:rsidP="00BB13BB">
      <w:pPr>
        <w:spacing w:after="120"/>
        <w:ind w:firstLine="720"/>
        <w:jc w:val="both"/>
      </w:pPr>
      <w:r w:rsidRPr="009B236D">
        <w:t>Distribution of payment for the development of the Detailed Design will be made in accordance with the table below:</w:t>
      </w:r>
    </w:p>
    <w:tbl>
      <w:tblPr>
        <w:tblStyle w:val="ab"/>
        <w:tblW w:w="9634" w:type="dxa"/>
        <w:shd w:val="clear" w:color="auto" w:fill="FFFF00"/>
        <w:tblLook w:val="04A0" w:firstRow="1" w:lastRow="0" w:firstColumn="1" w:lastColumn="0" w:noHBand="0" w:noVBand="1"/>
      </w:tblPr>
      <w:tblGrid>
        <w:gridCol w:w="570"/>
        <w:gridCol w:w="3018"/>
        <w:gridCol w:w="1294"/>
        <w:gridCol w:w="2059"/>
        <w:gridCol w:w="2693"/>
      </w:tblGrid>
      <w:tr w:rsidR="00BB13BB" w:rsidRPr="009B236D" w14:paraId="42AD35B6" w14:textId="77777777" w:rsidTr="00BB13BB">
        <w:trPr>
          <w:trHeight w:val="900"/>
        </w:trPr>
        <w:tc>
          <w:tcPr>
            <w:tcW w:w="570" w:type="dxa"/>
            <w:shd w:val="clear" w:color="auto" w:fill="auto"/>
            <w:vAlign w:val="center"/>
          </w:tcPr>
          <w:p w14:paraId="560E98D4" w14:textId="77777777" w:rsidR="00BB13BB" w:rsidRPr="009B236D" w:rsidRDefault="00BB13BB" w:rsidP="00660962">
            <w:pPr>
              <w:jc w:val="center"/>
              <w:rPr>
                <w:sz w:val="22"/>
                <w:lang w:val="ru-RU"/>
              </w:rPr>
            </w:pPr>
            <w:bookmarkStart w:id="6" w:name="_Hlk141710201"/>
            <w:r w:rsidRPr="009B236D">
              <w:rPr>
                <w:rFonts w:eastAsia="Calibri"/>
                <w:b/>
                <w:bCs/>
              </w:rPr>
              <w:t>No.</w:t>
            </w:r>
          </w:p>
        </w:tc>
        <w:tc>
          <w:tcPr>
            <w:tcW w:w="3018" w:type="dxa"/>
            <w:shd w:val="clear" w:color="auto" w:fill="auto"/>
            <w:vAlign w:val="center"/>
          </w:tcPr>
          <w:p w14:paraId="0909D104" w14:textId="77777777" w:rsidR="00BB13BB" w:rsidRPr="009B236D" w:rsidRDefault="00BB13BB" w:rsidP="00660962">
            <w:pPr>
              <w:jc w:val="center"/>
              <w:rPr>
                <w:sz w:val="22"/>
                <w:lang w:val="ru-RU"/>
              </w:rPr>
            </w:pPr>
            <w:r w:rsidRPr="009B236D">
              <w:rPr>
                <w:rFonts w:eastAsia="Calibri"/>
                <w:b/>
                <w:bCs/>
              </w:rPr>
              <w:t>Payment/Report Name</w:t>
            </w:r>
          </w:p>
        </w:tc>
        <w:tc>
          <w:tcPr>
            <w:tcW w:w="1294" w:type="dxa"/>
            <w:shd w:val="clear" w:color="auto" w:fill="auto"/>
            <w:vAlign w:val="center"/>
          </w:tcPr>
          <w:p w14:paraId="58A42B51" w14:textId="77777777" w:rsidR="00BB13BB" w:rsidRPr="009B236D" w:rsidRDefault="00BB13BB" w:rsidP="00660962">
            <w:pPr>
              <w:jc w:val="center"/>
              <w:rPr>
                <w:sz w:val="22"/>
                <w:lang w:val="ru-RU"/>
              </w:rPr>
            </w:pPr>
            <w:r w:rsidRPr="009B236D">
              <w:rPr>
                <w:rFonts w:eastAsia="Calibri"/>
                <w:b/>
                <w:bCs/>
              </w:rPr>
              <w:t>% of the contract amount</w:t>
            </w:r>
          </w:p>
        </w:tc>
        <w:tc>
          <w:tcPr>
            <w:tcW w:w="2059" w:type="dxa"/>
            <w:vAlign w:val="center"/>
          </w:tcPr>
          <w:p w14:paraId="2D1EAA5A" w14:textId="77777777" w:rsidR="00BB13BB" w:rsidRPr="009B236D" w:rsidRDefault="00BB13BB" w:rsidP="00660962">
            <w:pPr>
              <w:jc w:val="center"/>
              <w:rPr>
                <w:rFonts w:eastAsia="Calibri"/>
                <w:b/>
                <w:bCs/>
                <w:sz w:val="22"/>
              </w:rPr>
            </w:pPr>
            <w:r w:rsidRPr="009B236D">
              <w:rPr>
                <w:rFonts w:eastAsia="Calibri"/>
                <w:b/>
                <w:bCs/>
                <w:sz w:val="22"/>
              </w:rPr>
              <w:t>Submission deadline</w:t>
            </w:r>
          </w:p>
        </w:tc>
        <w:tc>
          <w:tcPr>
            <w:tcW w:w="2693" w:type="dxa"/>
            <w:shd w:val="clear" w:color="auto" w:fill="auto"/>
            <w:vAlign w:val="center"/>
          </w:tcPr>
          <w:p w14:paraId="0C7A1611" w14:textId="77777777" w:rsidR="00BB13BB" w:rsidRPr="009B236D" w:rsidRDefault="00BB13BB" w:rsidP="00660962">
            <w:pPr>
              <w:jc w:val="center"/>
              <w:rPr>
                <w:sz w:val="22"/>
                <w:lang w:val="ru-RU"/>
              </w:rPr>
            </w:pPr>
            <w:r w:rsidRPr="009B236D">
              <w:rPr>
                <w:rFonts w:eastAsia="Calibri"/>
                <w:b/>
                <w:bCs/>
                <w:sz w:val="22"/>
              </w:rPr>
              <w:t>Terms of payment</w:t>
            </w:r>
          </w:p>
        </w:tc>
      </w:tr>
      <w:tr w:rsidR="00BB13BB" w:rsidRPr="009B236D" w14:paraId="16012D2F" w14:textId="77777777" w:rsidTr="00BB13BB">
        <w:trPr>
          <w:trHeight w:val="817"/>
        </w:trPr>
        <w:tc>
          <w:tcPr>
            <w:tcW w:w="570" w:type="dxa"/>
            <w:shd w:val="clear" w:color="auto" w:fill="auto"/>
            <w:vAlign w:val="center"/>
          </w:tcPr>
          <w:p w14:paraId="09F24F0D" w14:textId="77777777" w:rsidR="00BB13BB" w:rsidRPr="009B236D" w:rsidRDefault="00BB13BB" w:rsidP="00660962">
            <w:pPr>
              <w:jc w:val="center"/>
              <w:rPr>
                <w:sz w:val="22"/>
                <w:lang w:val="ru-RU"/>
              </w:rPr>
            </w:pPr>
            <w:r w:rsidRPr="009B236D">
              <w:rPr>
                <w:sz w:val="22"/>
                <w:lang w:val="ru-RU"/>
              </w:rPr>
              <w:t>1</w:t>
            </w:r>
          </w:p>
        </w:tc>
        <w:tc>
          <w:tcPr>
            <w:tcW w:w="3018" w:type="dxa"/>
            <w:shd w:val="clear" w:color="auto" w:fill="auto"/>
            <w:vAlign w:val="center"/>
          </w:tcPr>
          <w:p w14:paraId="2FCF6796" w14:textId="77777777" w:rsidR="00BB13BB" w:rsidRPr="009B236D" w:rsidRDefault="00BB13BB" w:rsidP="00660962">
            <w:pPr>
              <w:jc w:val="both"/>
              <w:rPr>
                <w:sz w:val="22"/>
                <w:lang w:val="ru-RU"/>
              </w:rPr>
            </w:pPr>
            <w:r w:rsidRPr="009B236D">
              <w:rPr>
                <w:rFonts w:eastAsia="Calibri"/>
              </w:rPr>
              <w:t>Inception report</w:t>
            </w:r>
          </w:p>
        </w:tc>
        <w:tc>
          <w:tcPr>
            <w:tcW w:w="1294" w:type="dxa"/>
            <w:shd w:val="clear" w:color="auto" w:fill="auto"/>
            <w:vAlign w:val="center"/>
          </w:tcPr>
          <w:p w14:paraId="42C5B25E" w14:textId="77777777" w:rsidR="00BB13BB" w:rsidRPr="009B236D" w:rsidRDefault="00BB13BB" w:rsidP="00660962">
            <w:pPr>
              <w:jc w:val="center"/>
              <w:rPr>
                <w:sz w:val="22"/>
                <w:lang w:val="ru-RU"/>
              </w:rPr>
            </w:pPr>
            <w:r w:rsidRPr="009B236D">
              <w:rPr>
                <w:rFonts w:eastAsia="Calibri"/>
                <w:sz w:val="22"/>
              </w:rPr>
              <w:t>5%</w:t>
            </w:r>
          </w:p>
        </w:tc>
        <w:tc>
          <w:tcPr>
            <w:tcW w:w="2059" w:type="dxa"/>
          </w:tcPr>
          <w:p w14:paraId="3558A7ED" w14:textId="50DBFCF3" w:rsidR="00BB13BB" w:rsidRPr="009B236D" w:rsidRDefault="000C7D11" w:rsidP="00660962">
            <w:pPr>
              <w:jc w:val="center"/>
              <w:rPr>
                <w:rFonts w:eastAsia="Calibri"/>
                <w:sz w:val="22"/>
              </w:rPr>
            </w:pPr>
            <w:r w:rsidRPr="009B236D">
              <w:rPr>
                <w:rFonts w:eastAsia="Calibri"/>
                <w:sz w:val="22"/>
              </w:rPr>
              <w:t>15</w:t>
            </w:r>
            <w:r w:rsidR="00BB13BB" w:rsidRPr="009B236D">
              <w:rPr>
                <w:rFonts w:eastAsia="Calibri"/>
                <w:sz w:val="22"/>
              </w:rPr>
              <w:t xml:space="preserve"> </w:t>
            </w:r>
            <w:r w:rsidRPr="009B236D">
              <w:rPr>
                <w:rFonts w:eastAsia="Calibri"/>
                <w:sz w:val="22"/>
              </w:rPr>
              <w:t xml:space="preserve">days </w:t>
            </w:r>
            <w:r w:rsidR="00BB13BB" w:rsidRPr="009B236D">
              <w:rPr>
                <w:rFonts w:eastAsia="Calibri"/>
                <w:sz w:val="22"/>
              </w:rPr>
              <w:t>after the commencement date of the contract</w:t>
            </w:r>
          </w:p>
        </w:tc>
        <w:tc>
          <w:tcPr>
            <w:tcW w:w="2693" w:type="dxa"/>
            <w:shd w:val="clear" w:color="auto" w:fill="auto"/>
            <w:vAlign w:val="center"/>
          </w:tcPr>
          <w:p w14:paraId="252EF888" w14:textId="5FED214B" w:rsidR="00BB13BB" w:rsidRPr="009B236D" w:rsidRDefault="00BB13BB" w:rsidP="00660962">
            <w:pPr>
              <w:jc w:val="center"/>
              <w:rPr>
                <w:rFonts w:eastAsia="Calibri"/>
                <w:sz w:val="22"/>
              </w:rPr>
            </w:pPr>
            <w:r w:rsidRPr="009B236D">
              <w:rPr>
                <w:rFonts w:eastAsia="Calibri"/>
                <w:sz w:val="22"/>
              </w:rPr>
              <w:t>Within 10 working days after approval of the report and timetable by Client</w:t>
            </w:r>
          </w:p>
        </w:tc>
      </w:tr>
      <w:tr w:rsidR="00BB13BB" w:rsidRPr="009B236D" w14:paraId="1CAC45C0" w14:textId="77777777" w:rsidTr="00BB13BB">
        <w:trPr>
          <w:trHeight w:val="256"/>
        </w:trPr>
        <w:tc>
          <w:tcPr>
            <w:tcW w:w="9634" w:type="dxa"/>
            <w:gridSpan w:val="5"/>
            <w:vAlign w:val="center"/>
          </w:tcPr>
          <w:p w14:paraId="54214DA3" w14:textId="36E6EAA6" w:rsidR="00BB13BB" w:rsidRPr="009B236D" w:rsidRDefault="00BB13BB" w:rsidP="00660962">
            <w:pPr>
              <w:spacing w:before="120" w:after="120"/>
              <w:jc w:val="center"/>
              <w:rPr>
                <w:rFonts w:eastAsia="Calibri"/>
                <w:sz w:val="22"/>
                <w:lang w:val="ru-RU"/>
              </w:rPr>
            </w:pPr>
            <w:r w:rsidRPr="009B236D">
              <w:rPr>
                <w:rFonts w:eastAsia="Calibri"/>
                <w:b/>
              </w:rPr>
              <w:t>Final</w:t>
            </w:r>
            <w:r w:rsidRPr="009B236D">
              <w:rPr>
                <w:rFonts w:eastAsia="Calibri"/>
                <w:b/>
                <w:lang w:val="ru-RU"/>
              </w:rPr>
              <w:t xml:space="preserve"> </w:t>
            </w:r>
            <w:r w:rsidR="000C7D11" w:rsidRPr="009B236D">
              <w:rPr>
                <w:rFonts w:eastAsia="Calibri"/>
                <w:b/>
              </w:rPr>
              <w:t xml:space="preserve">detailed </w:t>
            </w:r>
            <w:r w:rsidRPr="009B236D">
              <w:rPr>
                <w:rFonts w:eastAsia="Calibri"/>
                <w:b/>
              </w:rPr>
              <w:t>design</w:t>
            </w:r>
            <w:r w:rsidRPr="009B236D">
              <w:rPr>
                <w:rFonts w:eastAsia="Calibri"/>
                <w:b/>
                <w:lang w:val="ru-RU"/>
              </w:rPr>
              <w:t xml:space="preserve"> </w:t>
            </w:r>
          </w:p>
        </w:tc>
      </w:tr>
      <w:tr w:rsidR="00BB13BB" w:rsidRPr="009B236D" w14:paraId="7EDFF5BB" w14:textId="77777777" w:rsidTr="000C7D11">
        <w:trPr>
          <w:trHeight w:val="967"/>
        </w:trPr>
        <w:tc>
          <w:tcPr>
            <w:tcW w:w="570" w:type="dxa"/>
            <w:shd w:val="clear" w:color="auto" w:fill="auto"/>
            <w:vAlign w:val="center"/>
          </w:tcPr>
          <w:p w14:paraId="65C73B48" w14:textId="77777777" w:rsidR="00BB13BB" w:rsidRPr="009B236D" w:rsidRDefault="00BB13BB" w:rsidP="00660962">
            <w:pPr>
              <w:jc w:val="center"/>
              <w:rPr>
                <w:rFonts w:eastAsia="Calibri"/>
                <w:sz w:val="22"/>
              </w:rPr>
            </w:pPr>
            <w:r w:rsidRPr="009B236D">
              <w:rPr>
                <w:rFonts w:eastAsia="Calibri"/>
                <w:sz w:val="22"/>
                <w:lang w:val="ru-RU"/>
              </w:rPr>
              <w:t>1</w:t>
            </w:r>
          </w:p>
        </w:tc>
        <w:tc>
          <w:tcPr>
            <w:tcW w:w="3018" w:type="dxa"/>
            <w:shd w:val="clear" w:color="auto" w:fill="auto"/>
            <w:vAlign w:val="center"/>
          </w:tcPr>
          <w:p w14:paraId="273A2C2C" w14:textId="11B27A2E" w:rsidR="00BB13BB" w:rsidRPr="009B236D" w:rsidRDefault="00BB13BB" w:rsidP="00660962">
            <w:pPr>
              <w:jc w:val="both"/>
              <w:rPr>
                <w:sz w:val="20"/>
                <w:szCs w:val="20"/>
                <w:lang w:eastAsia="ru-RU"/>
              </w:rPr>
            </w:pPr>
            <w:r w:rsidRPr="009B236D">
              <w:rPr>
                <w:rFonts w:eastAsia="Calibri"/>
              </w:rPr>
              <w:t>Final detailed design</w:t>
            </w:r>
            <w:r w:rsidR="000C7D11" w:rsidRPr="009B236D">
              <w:rPr>
                <w:rFonts w:eastAsia="Calibri"/>
                <w:lang w:val="en-GB"/>
              </w:rPr>
              <w:t xml:space="preserve"> </w:t>
            </w:r>
            <w:r w:rsidR="000C7D11" w:rsidRPr="009B236D">
              <w:rPr>
                <w:rFonts w:eastAsia="Calibri"/>
              </w:rPr>
              <w:t xml:space="preserve">for </w:t>
            </w:r>
            <w:r w:rsidR="000C7D11" w:rsidRPr="009B236D">
              <w:rPr>
                <w:rFonts w:eastAsia="Calibri"/>
              </w:rPr>
              <w:br/>
              <w:t xml:space="preserve">5 schools </w:t>
            </w:r>
          </w:p>
        </w:tc>
        <w:tc>
          <w:tcPr>
            <w:tcW w:w="1294" w:type="dxa"/>
            <w:shd w:val="clear" w:color="auto" w:fill="auto"/>
            <w:vAlign w:val="center"/>
          </w:tcPr>
          <w:p w14:paraId="7DBD66DA" w14:textId="0B65C90D" w:rsidR="00BB13BB" w:rsidRPr="009B236D" w:rsidRDefault="000C7D11" w:rsidP="00660962">
            <w:pPr>
              <w:ind w:left="720" w:hanging="786"/>
              <w:contextualSpacing/>
              <w:jc w:val="center"/>
              <w:rPr>
                <w:rFonts w:eastAsia="Calibri"/>
                <w:sz w:val="22"/>
                <w:lang w:val="ru-RU"/>
              </w:rPr>
            </w:pPr>
            <w:r w:rsidRPr="009B236D">
              <w:rPr>
                <w:rFonts w:eastAsia="Calibri"/>
                <w:sz w:val="22"/>
              </w:rPr>
              <w:t>8</w:t>
            </w:r>
            <w:r w:rsidR="00BB13BB" w:rsidRPr="009B236D">
              <w:rPr>
                <w:rFonts w:eastAsia="Calibri"/>
                <w:sz w:val="22"/>
              </w:rPr>
              <w:t xml:space="preserve"> </w:t>
            </w:r>
            <w:r w:rsidR="00BB13BB" w:rsidRPr="009B236D">
              <w:rPr>
                <w:rFonts w:eastAsia="Calibri"/>
                <w:sz w:val="22"/>
                <w:lang w:val="ru-RU"/>
              </w:rPr>
              <w:t>%</w:t>
            </w:r>
          </w:p>
        </w:tc>
        <w:tc>
          <w:tcPr>
            <w:tcW w:w="2059" w:type="dxa"/>
            <w:vAlign w:val="center"/>
          </w:tcPr>
          <w:p w14:paraId="661FB559" w14:textId="00A909FB" w:rsidR="00BB13BB" w:rsidRPr="009B236D" w:rsidRDefault="009F0E66" w:rsidP="000C7D11">
            <w:pPr>
              <w:jc w:val="center"/>
              <w:rPr>
                <w:rFonts w:eastAsia="Calibri"/>
                <w:sz w:val="22"/>
              </w:rPr>
            </w:pPr>
            <w:r w:rsidRPr="009B236D">
              <w:rPr>
                <w:rFonts w:eastAsia="Calibri"/>
                <w:sz w:val="22"/>
              </w:rPr>
              <w:t>2</w:t>
            </w:r>
            <w:r w:rsidR="00BB13BB" w:rsidRPr="009B236D">
              <w:rPr>
                <w:rFonts w:eastAsia="Calibri"/>
                <w:sz w:val="22"/>
              </w:rPr>
              <w:t xml:space="preserve"> months after the commencement of the activity</w:t>
            </w:r>
          </w:p>
        </w:tc>
        <w:tc>
          <w:tcPr>
            <w:tcW w:w="2693" w:type="dxa"/>
            <w:shd w:val="clear" w:color="auto" w:fill="auto"/>
            <w:vAlign w:val="center"/>
          </w:tcPr>
          <w:p w14:paraId="697D16C8" w14:textId="64FA9487" w:rsidR="00BB13BB" w:rsidRPr="009B236D" w:rsidRDefault="00BB13BB" w:rsidP="0066096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0C7D11" w:rsidRPr="009B236D" w14:paraId="6C46C8FC" w14:textId="77777777" w:rsidTr="009F0E66">
        <w:trPr>
          <w:trHeight w:val="967"/>
        </w:trPr>
        <w:tc>
          <w:tcPr>
            <w:tcW w:w="570" w:type="dxa"/>
            <w:shd w:val="clear" w:color="auto" w:fill="auto"/>
            <w:vAlign w:val="center"/>
          </w:tcPr>
          <w:p w14:paraId="70E30988" w14:textId="63E060CB" w:rsidR="000C7D11" w:rsidRPr="009B236D" w:rsidRDefault="000C7D11" w:rsidP="000C7D11">
            <w:pPr>
              <w:jc w:val="center"/>
              <w:rPr>
                <w:rFonts w:eastAsia="Calibri"/>
                <w:sz w:val="22"/>
              </w:rPr>
            </w:pPr>
            <w:r w:rsidRPr="009B236D">
              <w:rPr>
                <w:rFonts w:eastAsia="Calibri"/>
                <w:sz w:val="22"/>
              </w:rPr>
              <w:t>2</w:t>
            </w:r>
          </w:p>
        </w:tc>
        <w:tc>
          <w:tcPr>
            <w:tcW w:w="3018" w:type="dxa"/>
            <w:shd w:val="clear" w:color="auto" w:fill="auto"/>
            <w:vAlign w:val="center"/>
          </w:tcPr>
          <w:p w14:paraId="50F19753" w14:textId="139E8659" w:rsidR="000C7D11" w:rsidRPr="009B236D" w:rsidRDefault="000C7D11" w:rsidP="000C7D11">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5F471ACD" w14:textId="619D5043" w:rsidR="000C7D11" w:rsidRPr="009B236D" w:rsidRDefault="000C7D11" w:rsidP="000C7D11">
            <w:pPr>
              <w:ind w:left="720" w:hanging="786"/>
              <w:contextualSpacing/>
              <w:jc w:val="center"/>
              <w:rPr>
                <w:rFonts w:eastAsia="Calibri"/>
                <w:sz w:val="22"/>
                <w:lang w:val="ru-RU"/>
              </w:rPr>
            </w:pPr>
            <w:r w:rsidRPr="009B236D">
              <w:rPr>
                <w:rFonts w:eastAsia="Calibri"/>
                <w:sz w:val="22"/>
              </w:rPr>
              <w:t xml:space="preserve">8 </w:t>
            </w:r>
            <w:r w:rsidRPr="009B236D">
              <w:rPr>
                <w:rFonts w:eastAsia="Calibri"/>
                <w:sz w:val="22"/>
                <w:lang w:val="ru-RU"/>
              </w:rPr>
              <w:t>%</w:t>
            </w:r>
          </w:p>
        </w:tc>
        <w:tc>
          <w:tcPr>
            <w:tcW w:w="2059" w:type="dxa"/>
            <w:vAlign w:val="center"/>
          </w:tcPr>
          <w:p w14:paraId="45DC0789" w14:textId="792C1462" w:rsidR="000C7D11" w:rsidRPr="009B236D" w:rsidRDefault="009F0E66" w:rsidP="009F0E66">
            <w:pPr>
              <w:jc w:val="center"/>
              <w:rPr>
                <w:rFonts w:eastAsia="Calibri"/>
                <w:sz w:val="22"/>
              </w:rPr>
            </w:pPr>
            <w:r w:rsidRPr="009B236D">
              <w:rPr>
                <w:rFonts w:eastAsia="Calibri"/>
                <w:sz w:val="22"/>
              </w:rPr>
              <w:t xml:space="preserve">3 </w:t>
            </w:r>
            <w:r w:rsidR="000C7D11" w:rsidRPr="009B236D">
              <w:rPr>
                <w:rFonts w:eastAsia="Calibri"/>
                <w:sz w:val="22"/>
              </w:rPr>
              <w:t>months after the commencement of the activity</w:t>
            </w:r>
          </w:p>
        </w:tc>
        <w:tc>
          <w:tcPr>
            <w:tcW w:w="2693" w:type="dxa"/>
            <w:shd w:val="clear" w:color="auto" w:fill="auto"/>
            <w:vAlign w:val="center"/>
          </w:tcPr>
          <w:p w14:paraId="2519DD2D" w14:textId="77777777" w:rsidR="000C7D11" w:rsidRPr="009B236D" w:rsidRDefault="000C7D11" w:rsidP="000C7D11">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0C7D11" w:rsidRPr="009B236D" w14:paraId="40AB2582" w14:textId="77777777" w:rsidTr="005B7F62">
        <w:trPr>
          <w:trHeight w:val="996"/>
        </w:trPr>
        <w:tc>
          <w:tcPr>
            <w:tcW w:w="570" w:type="dxa"/>
            <w:shd w:val="clear" w:color="auto" w:fill="auto"/>
            <w:vAlign w:val="center"/>
          </w:tcPr>
          <w:p w14:paraId="729949E1" w14:textId="1AC28A7F" w:rsidR="000C7D11" w:rsidRPr="009B236D" w:rsidRDefault="000C7D11" w:rsidP="000C7D11">
            <w:pPr>
              <w:jc w:val="center"/>
              <w:rPr>
                <w:rFonts w:eastAsia="Calibri"/>
                <w:sz w:val="22"/>
              </w:rPr>
            </w:pPr>
            <w:r w:rsidRPr="009B236D">
              <w:rPr>
                <w:rFonts w:eastAsia="Calibri"/>
                <w:sz w:val="22"/>
              </w:rPr>
              <w:t>3</w:t>
            </w:r>
          </w:p>
        </w:tc>
        <w:tc>
          <w:tcPr>
            <w:tcW w:w="3018" w:type="dxa"/>
            <w:shd w:val="clear" w:color="auto" w:fill="auto"/>
            <w:vAlign w:val="center"/>
          </w:tcPr>
          <w:p w14:paraId="7DB430F3" w14:textId="45C8F470" w:rsidR="000C7D11" w:rsidRPr="009B236D" w:rsidRDefault="000C7D11" w:rsidP="000C7D11">
            <w:pPr>
              <w:jc w:val="both"/>
              <w:rPr>
                <w:rFonts w:eastAsia="Calibri"/>
                <w:sz w:val="22"/>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04C6CFFE" w14:textId="520F6C07" w:rsidR="000C7D11" w:rsidRPr="009B236D" w:rsidRDefault="000C7D11" w:rsidP="000C7D11">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5A260489" w14:textId="5FB88F31" w:rsidR="000C7D11" w:rsidRPr="009B236D" w:rsidRDefault="005B7F62" w:rsidP="005B7F62">
            <w:pPr>
              <w:jc w:val="center"/>
              <w:rPr>
                <w:rFonts w:eastAsia="Calibri"/>
                <w:sz w:val="22"/>
              </w:rPr>
            </w:pPr>
            <w:r w:rsidRPr="009B236D">
              <w:rPr>
                <w:rFonts w:eastAsia="Calibri"/>
                <w:sz w:val="22"/>
              </w:rPr>
              <w:t>3.5</w:t>
            </w:r>
            <w:r w:rsidR="000C7D11" w:rsidRPr="009B236D">
              <w:rPr>
                <w:rFonts w:eastAsia="Calibri"/>
                <w:sz w:val="22"/>
              </w:rPr>
              <w:t xml:space="preserve"> months after the commencement of the activity</w:t>
            </w:r>
          </w:p>
        </w:tc>
        <w:tc>
          <w:tcPr>
            <w:tcW w:w="2693" w:type="dxa"/>
            <w:shd w:val="clear" w:color="auto" w:fill="auto"/>
            <w:vAlign w:val="center"/>
          </w:tcPr>
          <w:p w14:paraId="7F88DD9F" w14:textId="77777777" w:rsidR="000C7D11" w:rsidRPr="009B236D" w:rsidRDefault="000C7D11" w:rsidP="000C7D11">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5B7F62" w:rsidRPr="009B236D" w14:paraId="40AA7DEF" w14:textId="77777777" w:rsidTr="00D30BD6">
        <w:trPr>
          <w:trHeight w:val="789"/>
        </w:trPr>
        <w:tc>
          <w:tcPr>
            <w:tcW w:w="570" w:type="dxa"/>
            <w:shd w:val="clear" w:color="auto" w:fill="auto"/>
            <w:vAlign w:val="center"/>
          </w:tcPr>
          <w:p w14:paraId="00CAB2BD" w14:textId="485D700C" w:rsidR="005B7F62" w:rsidRPr="009B236D" w:rsidRDefault="005B7F62" w:rsidP="005B7F62">
            <w:pPr>
              <w:jc w:val="center"/>
              <w:rPr>
                <w:rFonts w:eastAsia="Calibri"/>
                <w:sz w:val="22"/>
              </w:rPr>
            </w:pPr>
            <w:r w:rsidRPr="009B236D">
              <w:rPr>
                <w:rFonts w:eastAsia="Calibri"/>
                <w:sz w:val="22"/>
              </w:rPr>
              <w:t>4</w:t>
            </w:r>
          </w:p>
        </w:tc>
        <w:tc>
          <w:tcPr>
            <w:tcW w:w="3018" w:type="dxa"/>
            <w:shd w:val="clear" w:color="auto" w:fill="auto"/>
            <w:vAlign w:val="center"/>
          </w:tcPr>
          <w:p w14:paraId="7B37AD36" w14:textId="40B957B1" w:rsidR="005B7F62" w:rsidRPr="009B236D" w:rsidRDefault="005B7F62" w:rsidP="005B7F62">
            <w:pPr>
              <w:jc w:val="both"/>
              <w:rPr>
                <w:rFonts w:eastAsia="Calibri"/>
                <w:sz w:val="22"/>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21FCE56F" w14:textId="648596E0" w:rsidR="005B7F62" w:rsidRPr="009B236D" w:rsidRDefault="005B7F62" w:rsidP="005B7F6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7DFA993B" w14:textId="5CEB83CD" w:rsidR="005B7F62" w:rsidRPr="009B236D" w:rsidRDefault="005B7F62" w:rsidP="005B7F62">
            <w:pPr>
              <w:jc w:val="center"/>
              <w:rPr>
                <w:rFonts w:eastAsia="Calibri"/>
                <w:sz w:val="22"/>
              </w:rPr>
            </w:pPr>
            <w:r w:rsidRPr="009B236D">
              <w:rPr>
                <w:rFonts w:eastAsia="Calibri"/>
                <w:sz w:val="22"/>
              </w:rPr>
              <w:t>4 months after the commencement of the activity</w:t>
            </w:r>
          </w:p>
        </w:tc>
        <w:tc>
          <w:tcPr>
            <w:tcW w:w="2693" w:type="dxa"/>
            <w:shd w:val="clear" w:color="auto" w:fill="auto"/>
            <w:vAlign w:val="center"/>
          </w:tcPr>
          <w:p w14:paraId="11D55855" w14:textId="77777777" w:rsidR="005B7F62" w:rsidRPr="009B236D" w:rsidRDefault="005B7F62" w:rsidP="005B7F6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5B7F62" w:rsidRPr="009B236D" w14:paraId="06ED6556" w14:textId="77777777" w:rsidTr="00534F65">
        <w:trPr>
          <w:trHeight w:val="789"/>
        </w:trPr>
        <w:tc>
          <w:tcPr>
            <w:tcW w:w="570" w:type="dxa"/>
            <w:shd w:val="clear" w:color="auto" w:fill="auto"/>
            <w:vAlign w:val="center"/>
          </w:tcPr>
          <w:p w14:paraId="3ECD6B4F" w14:textId="43A04C28" w:rsidR="005B7F62" w:rsidRPr="009B236D" w:rsidRDefault="005B7F62" w:rsidP="005B7F62">
            <w:pPr>
              <w:jc w:val="center"/>
              <w:rPr>
                <w:rFonts w:eastAsia="Calibri"/>
                <w:sz w:val="22"/>
              </w:rPr>
            </w:pPr>
            <w:r w:rsidRPr="009B236D">
              <w:rPr>
                <w:rFonts w:eastAsia="Calibri"/>
                <w:sz w:val="22"/>
              </w:rPr>
              <w:t>5</w:t>
            </w:r>
          </w:p>
        </w:tc>
        <w:tc>
          <w:tcPr>
            <w:tcW w:w="3018" w:type="dxa"/>
            <w:shd w:val="clear" w:color="auto" w:fill="auto"/>
            <w:vAlign w:val="center"/>
          </w:tcPr>
          <w:p w14:paraId="699A84F9" w14:textId="7764C00B" w:rsidR="005B7F62" w:rsidRPr="009B236D" w:rsidRDefault="005B7F62" w:rsidP="005B7F6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67EC250A" w14:textId="6F2868D1" w:rsidR="005B7F62" w:rsidRPr="009B236D" w:rsidRDefault="005B7F62" w:rsidP="005B7F6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6955CFA4" w14:textId="76887E6E" w:rsidR="005B7F62" w:rsidRPr="009B236D" w:rsidRDefault="005B7F62" w:rsidP="005B7F62">
            <w:pPr>
              <w:jc w:val="center"/>
              <w:rPr>
                <w:rFonts w:eastAsia="Calibri"/>
                <w:sz w:val="22"/>
              </w:rPr>
            </w:pPr>
            <w:r w:rsidRPr="009B236D">
              <w:rPr>
                <w:rFonts w:eastAsia="Calibri"/>
                <w:sz w:val="22"/>
              </w:rPr>
              <w:t>4.5 months after the commencement of the activity</w:t>
            </w:r>
          </w:p>
        </w:tc>
        <w:tc>
          <w:tcPr>
            <w:tcW w:w="2693" w:type="dxa"/>
            <w:shd w:val="clear" w:color="auto" w:fill="auto"/>
            <w:vAlign w:val="center"/>
          </w:tcPr>
          <w:p w14:paraId="1C0BACB5" w14:textId="42B3ABE8" w:rsidR="005B7F62" w:rsidRPr="009B236D" w:rsidRDefault="005B7F62" w:rsidP="005B7F6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2C73AF61" w14:textId="77777777" w:rsidTr="00A51260">
        <w:trPr>
          <w:trHeight w:val="789"/>
        </w:trPr>
        <w:tc>
          <w:tcPr>
            <w:tcW w:w="570" w:type="dxa"/>
            <w:shd w:val="clear" w:color="auto" w:fill="auto"/>
            <w:vAlign w:val="center"/>
          </w:tcPr>
          <w:p w14:paraId="2BF022A6" w14:textId="77968587" w:rsidR="006F0B92" w:rsidRPr="009B236D" w:rsidRDefault="006F0B92" w:rsidP="006F0B92">
            <w:pPr>
              <w:jc w:val="center"/>
              <w:rPr>
                <w:rFonts w:eastAsia="Calibri"/>
                <w:sz w:val="22"/>
              </w:rPr>
            </w:pPr>
            <w:r w:rsidRPr="009B236D">
              <w:rPr>
                <w:rFonts w:eastAsia="Calibri"/>
                <w:sz w:val="22"/>
              </w:rPr>
              <w:t>6</w:t>
            </w:r>
          </w:p>
        </w:tc>
        <w:tc>
          <w:tcPr>
            <w:tcW w:w="3018" w:type="dxa"/>
            <w:shd w:val="clear" w:color="auto" w:fill="auto"/>
            <w:vAlign w:val="center"/>
          </w:tcPr>
          <w:p w14:paraId="366E066F" w14:textId="2966DF24"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35F998C8" w14:textId="6A8B3BEC" w:rsidR="006F0B92" w:rsidRPr="009B236D" w:rsidRDefault="006F0B92" w:rsidP="006F0B9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4366FCEF" w14:textId="7289EA50" w:rsidR="006F0B92" w:rsidRPr="009B236D" w:rsidRDefault="006F0B92" w:rsidP="006F0B92">
            <w:pPr>
              <w:jc w:val="center"/>
              <w:rPr>
                <w:rFonts w:eastAsia="Calibri"/>
                <w:sz w:val="22"/>
              </w:rPr>
            </w:pPr>
            <w:r w:rsidRPr="009B236D">
              <w:rPr>
                <w:rFonts w:eastAsia="Calibri"/>
                <w:sz w:val="22"/>
              </w:rPr>
              <w:t>5 months after the commencement of the activity</w:t>
            </w:r>
          </w:p>
        </w:tc>
        <w:tc>
          <w:tcPr>
            <w:tcW w:w="2693" w:type="dxa"/>
            <w:shd w:val="clear" w:color="auto" w:fill="auto"/>
            <w:vAlign w:val="center"/>
          </w:tcPr>
          <w:p w14:paraId="61023337" w14:textId="1C29B623"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3D117C6A" w14:textId="77777777" w:rsidTr="008A27A1">
        <w:trPr>
          <w:trHeight w:val="789"/>
        </w:trPr>
        <w:tc>
          <w:tcPr>
            <w:tcW w:w="570" w:type="dxa"/>
            <w:shd w:val="clear" w:color="auto" w:fill="auto"/>
            <w:vAlign w:val="center"/>
          </w:tcPr>
          <w:p w14:paraId="16C4AD4C" w14:textId="648D7491" w:rsidR="006F0B92" w:rsidRPr="009B236D" w:rsidRDefault="006F0B92" w:rsidP="006F0B92">
            <w:pPr>
              <w:jc w:val="center"/>
              <w:rPr>
                <w:rFonts w:eastAsia="Calibri"/>
                <w:sz w:val="22"/>
              </w:rPr>
            </w:pPr>
            <w:r w:rsidRPr="009B236D">
              <w:rPr>
                <w:rFonts w:eastAsia="Calibri"/>
                <w:sz w:val="22"/>
              </w:rPr>
              <w:lastRenderedPageBreak/>
              <w:t>7</w:t>
            </w:r>
          </w:p>
        </w:tc>
        <w:tc>
          <w:tcPr>
            <w:tcW w:w="3018" w:type="dxa"/>
            <w:shd w:val="clear" w:color="auto" w:fill="auto"/>
            <w:vAlign w:val="center"/>
          </w:tcPr>
          <w:p w14:paraId="1238F961" w14:textId="41FEE68B"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2EC3BDA1" w14:textId="6ADF41BA" w:rsidR="006F0B92" w:rsidRPr="009B236D" w:rsidRDefault="006F0B92" w:rsidP="006F0B9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264E9697" w14:textId="75302F43" w:rsidR="006F0B92" w:rsidRPr="009B236D" w:rsidRDefault="006F0B92" w:rsidP="006F0B92">
            <w:pPr>
              <w:jc w:val="center"/>
              <w:rPr>
                <w:rFonts w:eastAsia="Calibri"/>
                <w:sz w:val="22"/>
              </w:rPr>
            </w:pPr>
            <w:r w:rsidRPr="009B236D">
              <w:rPr>
                <w:rFonts w:eastAsia="Calibri"/>
                <w:sz w:val="22"/>
              </w:rPr>
              <w:t>5.5 months after the commencement of the activity</w:t>
            </w:r>
          </w:p>
        </w:tc>
        <w:tc>
          <w:tcPr>
            <w:tcW w:w="2693" w:type="dxa"/>
            <w:shd w:val="clear" w:color="auto" w:fill="auto"/>
            <w:vAlign w:val="center"/>
          </w:tcPr>
          <w:p w14:paraId="2FF3F52D" w14:textId="449E32AD"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4D1DF759" w14:textId="77777777" w:rsidTr="0022280B">
        <w:trPr>
          <w:trHeight w:val="789"/>
        </w:trPr>
        <w:tc>
          <w:tcPr>
            <w:tcW w:w="570" w:type="dxa"/>
            <w:shd w:val="clear" w:color="auto" w:fill="auto"/>
            <w:vAlign w:val="center"/>
          </w:tcPr>
          <w:p w14:paraId="25D1C2A0" w14:textId="21BDC781" w:rsidR="006F0B92" w:rsidRPr="009B236D" w:rsidRDefault="006F0B92" w:rsidP="006F0B92">
            <w:pPr>
              <w:jc w:val="center"/>
              <w:rPr>
                <w:rFonts w:eastAsia="Calibri"/>
                <w:sz w:val="22"/>
              </w:rPr>
            </w:pPr>
            <w:r w:rsidRPr="009B236D">
              <w:rPr>
                <w:rFonts w:eastAsia="Calibri"/>
                <w:sz w:val="22"/>
              </w:rPr>
              <w:t>8</w:t>
            </w:r>
          </w:p>
        </w:tc>
        <w:tc>
          <w:tcPr>
            <w:tcW w:w="3018" w:type="dxa"/>
            <w:shd w:val="clear" w:color="auto" w:fill="auto"/>
            <w:vAlign w:val="center"/>
          </w:tcPr>
          <w:p w14:paraId="7B242BDE" w14:textId="015B20A3"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35B3E93F" w14:textId="1FFFD05A" w:rsidR="006F0B92" w:rsidRPr="009B236D" w:rsidRDefault="006F0B92" w:rsidP="006F0B9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5207EAA1" w14:textId="187EF8CD" w:rsidR="006F0B92" w:rsidRPr="009B236D" w:rsidRDefault="006F0B92" w:rsidP="006F0B92">
            <w:pPr>
              <w:jc w:val="center"/>
              <w:rPr>
                <w:rFonts w:eastAsia="Calibri"/>
                <w:sz w:val="22"/>
              </w:rPr>
            </w:pPr>
            <w:r w:rsidRPr="009B236D">
              <w:rPr>
                <w:rFonts w:eastAsia="Calibri"/>
                <w:sz w:val="22"/>
              </w:rPr>
              <w:t>6 months after the commencement of the activity</w:t>
            </w:r>
          </w:p>
        </w:tc>
        <w:tc>
          <w:tcPr>
            <w:tcW w:w="2693" w:type="dxa"/>
            <w:shd w:val="clear" w:color="auto" w:fill="auto"/>
            <w:vAlign w:val="center"/>
          </w:tcPr>
          <w:p w14:paraId="14C10D0A" w14:textId="07710380"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2A26B6C0" w14:textId="77777777" w:rsidTr="0062747F">
        <w:trPr>
          <w:trHeight w:val="789"/>
        </w:trPr>
        <w:tc>
          <w:tcPr>
            <w:tcW w:w="570" w:type="dxa"/>
            <w:shd w:val="clear" w:color="auto" w:fill="auto"/>
            <w:vAlign w:val="center"/>
          </w:tcPr>
          <w:p w14:paraId="1C4A6E27" w14:textId="089B57C3" w:rsidR="006F0B92" w:rsidRPr="009B236D" w:rsidRDefault="006F0B92" w:rsidP="006F0B92">
            <w:pPr>
              <w:jc w:val="center"/>
              <w:rPr>
                <w:rFonts w:eastAsia="Calibri"/>
                <w:sz w:val="22"/>
              </w:rPr>
            </w:pPr>
            <w:r w:rsidRPr="009B236D">
              <w:rPr>
                <w:rFonts w:eastAsia="Calibri"/>
                <w:sz w:val="22"/>
              </w:rPr>
              <w:t>9</w:t>
            </w:r>
          </w:p>
        </w:tc>
        <w:tc>
          <w:tcPr>
            <w:tcW w:w="3018" w:type="dxa"/>
            <w:shd w:val="clear" w:color="auto" w:fill="auto"/>
            <w:vAlign w:val="center"/>
          </w:tcPr>
          <w:p w14:paraId="6E70822A" w14:textId="27C1CA43"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6D3E87B5" w14:textId="5079365E" w:rsidR="006F0B92" w:rsidRPr="009B236D" w:rsidRDefault="006F0B92" w:rsidP="006F0B9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12E90DBD" w14:textId="5E144A41" w:rsidR="006F0B92" w:rsidRPr="009B236D" w:rsidRDefault="006F0B92" w:rsidP="006F0B92">
            <w:pPr>
              <w:jc w:val="center"/>
              <w:rPr>
                <w:rFonts w:eastAsia="Calibri"/>
                <w:sz w:val="22"/>
              </w:rPr>
            </w:pPr>
            <w:r w:rsidRPr="009B236D">
              <w:rPr>
                <w:rFonts w:eastAsia="Calibri"/>
                <w:sz w:val="22"/>
              </w:rPr>
              <w:t>6.5 months after the commencement of the activity</w:t>
            </w:r>
          </w:p>
        </w:tc>
        <w:tc>
          <w:tcPr>
            <w:tcW w:w="2693" w:type="dxa"/>
            <w:shd w:val="clear" w:color="auto" w:fill="auto"/>
            <w:vAlign w:val="center"/>
          </w:tcPr>
          <w:p w14:paraId="11C0BD31" w14:textId="6C25560F"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271D8916" w14:textId="77777777" w:rsidTr="00844BBC">
        <w:trPr>
          <w:trHeight w:val="789"/>
        </w:trPr>
        <w:tc>
          <w:tcPr>
            <w:tcW w:w="570" w:type="dxa"/>
            <w:shd w:val="clear" w:color="auto" w:fill="auto"/>
            <w:vAlign w:val="center"/>
          </w:tcPr>
          <w:p w14:paraId="56A41846" w14:textId="7907A082" w:rsidR="006F0B92" w:rsidRPr="009B236D" w:rsidRDefault="006F0B92" w:rsidP="006F0B92">
            <w:pPr>
              <w:jc w:val="center"/>
              <w:rPr>
                <w:rFonts w:eastAsia="Calibri"/>
                <w:sz w:val="22"/>
                <w:lang w:val="en-GB"/>
              </w:rPr>
            </w:pPr>
            <w:r w:rsidRPr="009B236D">
              <w:rPr>
                <w:rFonts w:eastAsia="Calibri"/>
                <w:sz w:val="22"/>
                <w:lang w:val="en-GB"/>
              </w:rPr>
              <w:t>10</w:t>
            </w:r>
          </w:p>
        </w:tc>
        <w:tc>
          <w:tcPr>
            <w:tcW w:w="3018" w:type="dxa"/>
            <w:shd w:val="clear" w:color="auto" w:fill="auto"/>
            <w:vAlign w:val="center"/>
          </w:tcPr>
          <w:p w14:paraId="70442AB1" w14:textId="20587B1A"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5 schools </w:t>
            </w:r>
          </w:p>
        </w:tc>
        <w:tc>
          <w:tcPr>
            <w:tcW w:w="1294" w:type="dxa"/>
            <w:shd w:val="clear" w:color="auto" w:fill="auto"/>
            <w:vAlign w:val="center"/>
          </w:tcPr>
          <w:p w14:paraId="0226AC69" w14:textId="7D776477" w:rsidR="006F0B92" w:rsidRPr="009B236D" w:rsidRDefault="006F0B92" w:rsidP="006F0B92">
            <w:pPr>
              <w:ind w:left="720" w:hanging="786"/>
              <w:contextualSpacing/>
              <w:jc w:val="center"/>
              <w:rPr>
                <w:rFonts w:eastAsia="Calibri"/>
                <w:sz w:val="22"/>
              </w:rPr>
            </w:pPr>
            <w:r w:rsidRPr="009B236D">
              <w:rPr>
                <w:rFonts w:eastAsia="Calibri"/>
                <w:sz w:val="22"/>
              </w:rPr>
              <w:t xml:space="preserve">8 </w:t>
            </w:r>
            <w:r w:rsidRPr="009B236D">
              <w:rPr>
                <w:rFonts w:eastAsia="Calibri"/>
                <w:sz w:val="22"/>
                <w:lang w:val="ru-RU"/>
              </w:rPr>
              <w:t>%</w:t>
            </w:r>
          </w:p>
        </w:tc>
        <w:tc>
          <w:tcPr>
            <w:tcW w:w="2059" w:type="dxa"/>
            <w:vAlign w:val="center"/>
          </w:tcPr>
          <w:p w14:paraId="20B0DF09" w14:textId="3EF5BA47" w:rsidR="006F0B92" w:rsidRPr="009B236D" w:rsidRDefault="006F0B92" w:rsidP="006F0B92">
            <w:pPr>
              <w:jc w:val="center"/>
              <w:rPr>
                <w:rFonts w:eastAsia="Calibri"/>
                <w:sz w:val="22"/>
              </w:rPr>
            </w:pPr>
            <w:r w:rsidRPr="009B236D">
              <w:rPr>
                <w:rFonts w:eastAsia="Calibri"/>
                <w:sz w:val="22"/>
              </w:rPr>
              <w:t>7 months after the commencement of the activity</w:t>
            </w:r>
          </w:p>
        </w:tc>
        <w:tc>
          <w:tcPr>
            <w:tcW w:w="2693" w:type="dxa"/>
            <w:shd w:val="clear" w:color="auto" w:fill="auto"/>
            <w:vAlign w:val="center"/>
          </w:tcPr>
          <w:p w14:paraId="3C691A2A" w14:textId="4C74D996"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6F0B92" w:rsidRPr="009B236D" w14:paraId="3C517D60" w14:textId="77777777" w:rsidTr="0059484F">
        <w:trPr>
          <w:trHeight w:val="789"/>
        </w:trPr>
        <w:tc>
          <w:tcPr>
            <w:tcW w:w="570" w:type="dxa"/>
            <w:shd w:val="clear" w:color="auto" w:fill="auto"/>
            <w:vAlign w:val="center"/>
          </w:tcPr>
          <w:p w14:paraId="0C4FBCCF" w14:textId="4D20E11F" w:rsidR="006F0B92" w:rsidRPr="009B236D" w:rsidRDefault="006F0B92" w:rsidP="006F0B92">
            <w:pPr>
              <w:jc w:val="center"/>
              <w:rPr>
                <w:rFonts w:eastAsia="Calibri"/>
                <w:sz w:val="22"/>
                <w:lang w:val="en-GB"/>
              </w:rPr>
            </w:pPr>
            <w:r w:rsidRPr="009B236D">
              <w:rPr>
                <w:rFonts w:eastAsia="Calibri"/>
                <w:sz w:val="22"/>
                <w:lang w:val="en-GB"/>
              </w:rPr>
              <w:t>11</w:t>
            </w:r>
          </w:p>
        </w:tc>
        <w:tc>
          <w:tcPr>
            <w:tcW w:w="3018" w:type="dxa"/>
            <w:shd w:val="clear" w:color="auto" w:fill="auto"/>
            <w:vAlign w:val="center"/>
          </w:tcPr>
          <w:p w14:paraId="6A0AF8FC" w14:textId="48C99E55" w:rsidR="006F0B92" w:rsidRPr="009B236D" w:rsidRDefault="006F0B92" w:rsidP="006F0B92">
            <w:pPr>
              <w:jc w:val="both"/>
              <w:rPr>
                <w:rFonts w:eastAsia="Calibri"/>
              </w:rPr>
            </w:pPr>
            <w:r w:rsidRPr="009B236D">
              <w:rPr>
                <w:rFonts w:eastAsia="Calibri"/>
              </w:rPr>
              <w:t>Final detailed design</w:t>
            </w:r>
            <w:r w:rsidRPr="009B236D">
              <w:rPr>
                <w:rFonts w:eastAsia="Calibri"/>
                <w:lang w:val="en-GB"/>
              </w:rPr>
              <w:t xml:space="preserve"> </w:t>
            </w:r>
            <w:r w:rsidRPr="009B236D">
              <w:rPr>
                <w:rFonts w:eastAsia="Calibri"/>
              </w:rPr>
              <w:t xml:space="preserve">for </w:t>
            </w:r>
            <w:r w:rsidRPr="009B236D">
              <w:rPr>
                <w:rFonts w:eastAsia="Calibri"/>
              </w:rPr>
              <w:br/>
              <w:t xml:space="preserve">8 schools </w:t>
            </w:r>
          </w:p>
        </w:tc>
        <w:tc>
          <w:tcPr>
            <w:tcW w:w="1294" w:type="dxa"/>
            <w:shd w:val="clear" w:color="auto" w:fill="auto"/>
            <w:vAlign w:val="center"/>
          </w:tcPr>
          <w:p w14:paraId="41FEC6B2" w14:textId="2BBAEAA9" w:rsidR="006F0B92" w:rsidRPr="009B236D" w:rsidRDefault="006F0B92" w:rsidP="006F0B92">
            <w:pPr>
              <w:ind w:left="720" w:hanging="786"/>
              <w:contextualSpacing/>
              <w:jc w:val="center"/>
              <w:rPr>
                <w:rFonts w:eastAsia="Calibri"/>
                <w:sz w:val="22"/>
              </w:rPr>
            </w:pPr>
            <w:r w:rsidRPr="009B236D">
              <w:rPr>
                <w:rFonts w:eastAsia="Calibri"/>
                <w:sz w:val="22"/>
              </w:rPr>
              <w:t xml:space="preserve">5 </w:t>
            </w:r>
            <w:r w:rsidRPr="009B236D">
              <w:rPr>
                <w:rFonts w:eastAsia="Calibri"/>
                <w:sz w:val="22"/>
                <w:lang w:val="ru-RU"/>
              </w:rPr>
              <w:t>%</w:t>
            </w:r>
          </w:p>
        </w:tc>
        <w:tc>
          <w:tcPr>
            <w:tcW w:w="2059" w:type="dxa"/>
            <w:vAlign w:val="center"/>
          </w:tcPr>
          <w:p w14:paraId="66196AC3" w14:textId="10A75C0C" w:rsidR="006F0B92" w:rsidRPr="009B236D" w:rsidRDefault="006F0B92" w:rsidP="006F0B92">
            <w:pPr>
              <w:jc w:val="center"/>
              <w:rPr>
                <w:rFonts w:eastAsia="Calibri"/>
                <w:sz w:val="22"/>
              </w:rPr>
            </w:pPr>
            <w:r w:rsidRPr="009B236D">
              <w:rPr>
                <w:rFonts w:eastAsia="Calibri"/>
                <w:sz w:val="22"/>
              </w:rPr>
              <w:t>8 months after the commencement of the activity</w:t>
            </w:r>
          </w:p>
        </w:tc>
        <w:tc>
          <w:tcPr>
            <w:tcW w:w="2693" w:type="dxa"/>
            <w:shd w:val="clear" w:color="auto" w:fill="auto"/>
            <w:vAlign w:val="center"/>
          </w:tcPr>
          <w:p w14:paraId="78219B58" w14:textId="6A12CD2F" w:rsidR="006F0B92" w:rsidRPr="009B236D" w:rsidRDefault="006F0B92" w:rsidP="006F0B92">
            <w:pPr>
              <w:jc w:val="both"/>
              <w:rPr>
                <w:rFonts w:eastAsia="Calibri"/>
                <w:sz w:val="22"/>
              </w:rPr>
            </w:pPr>
            <w:r w:rsidRPr="009B236D">
              <w:rPr>
                <w:rFonts w:eastAsia="Calibri"/>
                <w:sz w:val="22"/>
              </w:rPr>
              <w:t>After receiving a positive conclusion from the State expertise and approval from authorized organizations and the Client.</w:t>
            </w:r>
          </w:p>
        </w:tc>
      </w:tr>
      <w:tr w:rsidR="002D2214" w:rsidRPr="009B236D" w14:paraId="19922973" w14:textId="77777777" w:rsidTr="0059484F">
        <w:trPr>
          <w:trHeight w:val="789"/>
        </w:trPr>
        <w:tc>
          <w:tcPr>
            <w:tcW w:w="570" w:type="dxa"/>
            <w:shd w:val="clear" w:color="auto" w:fill="auto"/>
            <w:vAlign w:val="center"/>
          </w:tcPr>
          <w:p w14:paraId="41AFA9D9" w14:textId="79049874" w:rsidR="002D2214" w:rsidRPr="009B236D" w:rsidRDefault="002D2214" w:rsidP="002D2214">
            <w:pPr>
              <w:jc w:val="center"/>
              <w:rPr>
                <w:rFonts w:eastAsia="Calibri"/>
                <w:sz w:val="22"/>
                <w:lang w:val="en-GB"/>
              </w:rPr>
            </w:pPr>
            <w:r w:rsidRPr="009B236D">
              <w:rPr>
                <w:rFonts w:eastAsia="Calibri"/>
                <w:sz w:val="22"/>
                <w:lang w:val="en-GB"/>
              </w:rPr>
              <w:t>12</w:t>
            </w:r>
          </w:p>
        </w:tc>
        <w:tc>
          <w:tcPr>
            <w:tcW w:w="3018" w:type="dxa"/>
            <w:shd w:val="clear" w:color="auto" w:fill="auto"/>
            <w:vAlign w:val="center"/>
          </w:tcPr>
          <w:p w14:paraId="0B13BE0E" w14:textId="175C1112" w:rsidR="002D2214" w:rsidRPr="009B236D" w:rsidRDefault="002D2214" w:rsidP="002D2214">
            <w:pPr>
              <w:jc w:val="both"/>
              <w:rPr>
                <w:rFonts w:eastAsia="Calibri"/>
              </w:rPr>
            </w:pPr>
            <w:r w:rsidRPr="009B236D">
              <w:rPr>
                <w:rFonts w:eastAsia="Calibri"/>
              </w:rPr>
              <w:t xml:space="preserve">Author’s </w:t>
            </w:r>
            <w:r w:rsidR="007A46F2" w:rsidRPr="009B236D">
              <w:rPr>
                <w:rFonts w:eastAsia="Calibri"/>
              </w:rPr>
              <w:t>s</w:t>
            </w:r>
            <w:r w:rsidRPr="009B236D">
              <w:rPr>
                <w:rFonts w:eastAsia="Calibri"/>
              </w:rPr>
              <w:t xml:space="preserve">upervision </w:t>
            </w:r>
            <w:r w:rsidR="007A46F2" w:rsidRPr="009B236D">
              <w:rPr>
                <w:rFonts w:eastAsia="Calibri"/>
              </w:rPr>
              <w:t>d</w:t>
            </w:r>
            <w:r w:rsidRPr="009B236D">
              <w:rPr>
                <w:rFonts w:eastAsia="Calibri"/>
              </w:rPr>
              <w:t xml:space="preserve">uring </w:t>
            </w:r>
            <w:r w:rsidR="007A46F2" w:rsidRPr="009B236D">
              <w:rPr>
                <w:rFonts w:eastAsia="Calibri"/>
              </w:rPr>
              <w:t>c</w:t>
            </w:r>
            <w:r w:rsidRPr="009B236D">
              <w:rPr>
                <w:rFonts w:eastAsia="Calibri"/>
              </w:rPr>
              <w:t>onstruction</w:t>
            </w:r>
          </w:p>
        </w:tc>
        <w:tc>
          <w:tcPr>
            <w:tcW w:w="1294" w:type="dxa"/>
            <w:shd w:val="clear" w:color="auto" w:fill="auto"/>
            <w:vAlign w:val="center"/>
          </w:tcPr>
          <w:p w14:paraId="0F6ED8DC" w14:textId="7D975956" w:rsidR="002D2214" w:rsidRPr="009B236D" w:rsidRDefault="002D2214" w:rsidP="002D2214">
            <w:pPr>
              <w:ind w:left="720" w:hanging="786"/>
              <w:contextualSpacing/>
              <w:jc w:val="center"/>
              <w:rPr>
                <w:rFonts w:eastAsia="Calibri"/>
                <w:sz w:val="22"/>
              </w:rPr>
            </w:pPr>
            <w:r w:rsidRPr="009B236D">
              <w:rPr>
                <w:rFonts w:eastAsia="Calibri"/>
                <w:sz w:val="22"/>
              </w:rPr>
              <w:t xml:space="preserve">10 </w:t>
            </w:r>
            <w:r w:rsidRPr="009B236D">
              <w:rPr>
                <w:rFonts w:eastAsia="Calibri"/>
                <w:sz w:val="22"/>
                <w:lang w:val="ru-RU"/>
              </w:rPr>
              <w:t>%</w:t>
            </w:r>
          </w:p>
        </w:tc>
        <w:tc>
          <w:tcPr>
            <w:tcW w:w="2059" w:type="dxa"/>
            <w:vAlign w:val="center"/>
          </w:tcPr>
          <w:p w14:paraId="2A82251F" w14:textId="77777777" w:rsidR="002D2214" w:rsidRPr="009B236D" w:rsidRDefault="002D2214" w:rsidP="002D2214">
            <w:pPr>
              <w:jc w:val="center"/>
              <w:rPr>
                <w:rFonts w:eastAsia="Calibri"/>
                <w:sz w:val="22"/>
              </w:rPr>
            </w:pPr>
          </w:p>
        </w:tc>
        <w:tc>
          <w:tcPr>
            <w:tcW w:w="2693" w:type="dxa"/>
            <w:shd w:val="clear" w:color="auto" w:fill="auto"/>
            <w:vAlign w:val="center"/>
          </w:tcPr>
          <w:p w14:paraId="5DD6EEC0" w14:textId="64F0B207" w:rsidR="002D2214" w:rsidRPr="009B236D" w:rsidRDefault="002D2214" w:rsidP="002D2214">
            <w:pPr>
              <w:jc w:val="both"/>
              <w:rPr>
                <w:rFonts w:eastAsia="Calibri"/>
                <w:sz w:val="22"/>
              </w:rPr>
            </w:pPr>
            <w:r w:rsidRPr="009B236D">
              <w:rPr>
                <w:rFonts w:eastAsia="Calibri"/>
                <w:sz w:val="22"/>
              </w:rPr>
              <w:t>After completion the construction of 58 schools</w:t>
            </w:r>
          </w:p>
        </w:tc>
      </w:tr>
      <w:tr w:rsidR="000C7D11" w:rsidRPr="009B236D" w14:paraId="70415BB9" w14:textId="77777777" w:rsidTr="00BB13BB">
        <w:trPr>
          <w:trHeight w:val="556"/>
        </w:trPr>
        <w:tc>
          <w:tcPr>
            <w:tcW w:w="570" w:type="dxa"/>
            <w:shd w:val="clear" w:color="auto" w:fill="auto"/>
            <w:vAlign w:val="center"/>
          </w:tcPr>
          <w:p w14:paraId="67AE177C" w14:textId="77777777" w:rsidR="000C7D11" w:rsidRPr="009B236D" w:rsidRDefault="000C7D11" w:rsidP="000C7D11">
            <w:pPr>
              <w:jc w:val="center"/>
              <w:rPr>
                <w:rFonts w:eastAsia="Calibri"/>
                <w:sz w:val="22"/>
              </w:rPr>
            </w:pPr>
          </w:p>
          <w:p w14:paraId="1CC7CBD6" w14:textId="77777777" w:rsidR="000C7D11" w:rsidRPr="009B236D" w:rsidRDefault="000C7D11" w:rsidP="000C7D11">
            <w:pPr>
              <w:jc w:val="center"/>
              <w:rPr>
                <w:rFonts w:eastAsia="Calibri"/>
                <w:sz w:val="22"/>
              </w:rPr>
            </w:pPr>
          </w:p>
        </w:tc>
        <w:tc>
          <w:tcPr>
            <w:tcW w:w="3018" w:type="dxa"/>
            <w:vAlign w:val="center"/>
          </w:tcPr>
          <w:p w14:paraId="37E397C6" w14:textId="6845FC30" w:rsidR="000C7D11" w:rsidRPr="009B236D" w:rsidRDefault="000C7D11" w:rsidP="000C7D11">
            <w:pPr>
              <w:jc w:val="both"/>
              <w:rPr>
                <w:sz w:val="22"/>
              </w:rPr>
            </w:pPr>
            <w:r w:rsidRPr="009B236D">
              <w:rPr>
                <w:rFonts w:eastAsia="Calibri"/>
                <w:b/>
                <w:bCs/>
                <w:sz w:val="22"/>
              </w:rPr>
              <w:t>Total (58 schools)</w:t>
            </w:r>
          </w:p>
        </w:tc>
        <w:tc>
          <w:tcPr>
            <w:tcW w:w="1294" w:type="dxa"/>
            <w:vAlign w:val="center"/>
          </w:tcPr>
          <w:p w14:paraId="31426843" w14:textId="77777777" w:rsidR="000C7D11" w:rsidRPr="009B236D" w:rsidRDefault="000C7D11" w:rsidP="000C7D11">
            <w:pPr>
              <w:ind w:left="720" w:hanging="786"/>
              <w:contextualSpacing/>
              <w:jc w:val="center"/>
              <w:rPr>
                <w:rFonts w:eastAsia="Calibri"/>
                <w:sz w:val="22"/>
                <w:lang w:val="ru-RU"/>
              </w:rPr>
            </w:pPr>
            <w:r w:rsidRPr="009B236D">
              <w:rPr>
                <w:rFonts w:eastAsia="Calibri"/>
                <w:b/>
                <w:bCs/>
                <w:sz w:val="22"/>
                <w:lang w:val="ru-RU"/>
              </w:rPr>
              <w:t>100%</w:t>
            </w:r>
          </w:p>
        </w:tc>
        <w:tc>
          <w:tcPr>
            <w:tcW w:w="2059" w:type="dxa"/>
          </w:tcPr>
          <w:p w14:paraId="5BA6AA4E" w14:textId="77777777" w:rsidR="000C7D11" w:rsidRPr="009B236D" w:rsidRDefault="000C7D11" w:rsidP="000C7D11">
            <w:pPr>
              <w:jc w:val="both"/>
              <w:rPr>
                <w:rFonts w:eastAsia="Calibri"/>
                <w:sz w:val="22"/>
                <w:lang w:val="ru-RU"/>
              </w:rPr>
            </w:pPr>
          </w:p>
        </w:tc>
        <w:tc>
          <w:tcPr>
            <w:tcW w:w="2693" w:type="dxa"/>
            <w:vAlign w:val="center"/>
          </w:tcPr>
          <w:p w14:paraId="23E0559E" w14:textId="77777777" w:rsidR="000C7D11" w:rsidRPr="009B236D" w:rsidRDefault="000C7D11" w:rsidP="000C7D11">
            <w:pPr>
              <w:jc w:val="both"/>
              <w:rPr>
                <w:rFonts w:eastAsia="Calibri"/>
                <w:sz w:val="22"/>
                <w:lang w:val="ru-RU"/>
              </w:rPr>
            </w:pPr>
          </w:p>
        </w:tc>
      </w:tr>
      <w:bookmarkEnd w:id="6"/>
    </w:tbl>
    <w:p w14:paraId="572E22E4" w14:textId="77777777" w:rsidR="00BB13BB" w:rsidRPr="009B236D" w:rsidRDefault="00BB13BB" w:rsidP="00BB13BB">
      <w:pPr>
        <w:spacing w:after="120"/>
        <w:ind w:left="114"/>
        <w:rPr>
          <w:b/>
          <w:bCs/>
        </w:rPr>
      </w:pPr>
    </w:p>
    <w:sectPr w:rsidR="00BB13BB" w:rsidRPr="009B236D" w:rsidSect="00490D3F">
      <w:pgSz w:w="1191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38EC" w14:textId="77777777" w:rsidR="00B75D1E" w:rsidRDefault="00B75D1E" w:rsidP="004C3CA3">
      <w:r>
        <w:separator/>
      </w:r>
    </w:p>
  </w:endnote>
  <w:endnote w:type="continuationSeparator" w:id="0">
    <w:p w14:paraId="466B9638" w14:textId="77777777" w:rsidR="00B75D1E" w:rsidRDefault="00B75D1E" w:rsidP="004C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290C" w14:textId="77777777" w:rsidR="00B75D1E" w:rsidRDefault="00B75D1E" w:rsidP="004C3CA3">
      <w:r>
        <w:separator/>
      </w:r>
    </w:p>
  </w:footnote>
  <w:footnote w:type="continuationSeparator" w:id="0">
    <w:p w14:paraId="65D76B50" w14:textId="77777777" w:rsidR="00B75D1E" w:rsidRDefault="00B75D1E" w:rsidP="004C3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439"/>
    <w:multiLevelType w:val="multilevel"/>
    <w:tmpl w:val="6016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634A5"/>
    <w:multiLevelType w:val="multilevel"/>
    <w:tmpl w:val="D460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E3B8C"/>
    <w:multiLevelType w:val="multilevel"/>
    <w:tmpl w:val="69FE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7650B"/>
    <w:multiLevelType w:val="multilevel"/>
    <w:tmpl w:val="3C74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52BB2"/>
    <w:multiLevelType w:val="multilevel"/>
    <w:tmpl w:val="09D0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41292"/>
    <w:multiLevelType w:val="multilevel"/>
    <w:tmpl w:val="3E04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603B1"/>
    <w:multiLevelType w:val="hybridMultilevel"/>
    <w:tmpl w:val="8BC20E9E"/>
    <w:lvl w:ilvl="0" w:tplc="53D0C7D2">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6F868EE"/>
    <w:multiLevelType w:val="multilevel"/>
    <w:tmpl w:val="8DBC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715CF"/>
    <w:multiLevelType w:val="multilevel"/>
    <w:tmpl w:val="D56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76656"/>
    <w:multiLevelType w:val="multilevel"/>
    <w:tmpl w:val="987E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546E9"/>
    <w:multiLevelType w:val="hybridMultilevel"/>
    <w:tmpl w:val="40E86C6E"/>
    <w:lvl w:ilvl="0" w:tplc="33B28258">
      <w:numFmt w:val="bullet"/>
      <w:lvlText w:val="-"/>
      <w:lvlJc w:val="left"/>
      <w:pPr>
        <w:ind w:left="358" w:hanging="358"/>
      </w:pPr>
      <w:rPr>
        <w:rFonts w:ascii="Times New Roman" w:eastAsia="Times New Roman" w:hAnsi="Times New Roman" w:cs="Times New Roman" w:hint="default"/>
        <w:b w:val="0"/>
        <w:bCs w:val="0"/>
        <w:i w:val="0"/>
        <w:iCs w:val="0"/>
        <w:w w:val="96"/>
        <w:sz w:val="16"/>
        <w:szCs w:val="16"/>
        <w:lang w:val="ru-RU" w:eastAsia="en-US" w:bidi="ar-SA"/>
      </w:rPr>
    </w:lvl>
    <w:lvl w:ilvl="1" w:tplc="E43C95AC">
      <w:numFmt w:val="bullet"/>
      <w:lvlText w:val=""/>
      <w:lvlJc w:val="left"/>
      <w:pPr>
        <w:ind w:left="502" w:hanging="360"/>
      </w:pPr>
      <w:rPr>
        <w:rFonts w:ascii="Symbol" w:eastAsia="Symbol" w:hAnsi="Symbol" w:cs="Symbol" w:hint="default"/>
        <w:b w:val="0"/>
        <w:bCs w:val="0"/>
        <w:i w:val="0"/>
        <w:iCs w:val="0"/>
        <w:w w:val="100"/>
        <w:sz w:val="24"/>
        <w:szCs w:val="24"/>
        <w:lang w:val="ru-RU" w:eastAsia="en-US" w:bidi="ar-SA"/>
      </w:rPr>
    </w:lvl>
    <w:lvl w:ilvl="2" w:tplc="8FD8CD0E">
      <w:numFmt w:val="bullet"/>
      <w:lvlText w:val="•"/>
      <w:lvlJc w:val="left"/>
      <w:pPr>
        <w:ind w:left="1538" w:hanging="360"/>
      </w:pPr>
      <w:rPr>
        <w:rFonts w:hint="default"/>
        <w:lang w:val="ru-RU" w:eastAsia="en-US" w:bidi="ar-SA"/>
      </w:rPr>
    </w:lvl>
    <w:lvl w:ilvl="3" w:tplc="3126F7FA">
      <w:numFmt w:val="bullet"/>
      <w:lvlText w:val="•"/>
      <w:lvlJc w:val="left"/>
      <w:pPr>
        <w:ind w:left="2577" w:hanging="360"/>
      </w:pPr>
      <w:rPr>
        <w:rFonts w:hint="default"/>
        <w:lang w:val="ru-RU" w:eastAsia="en-US" w:bidi="ar-SA"/>
      </w:rPr>
    </w:lvl>
    <w:lvl w:ilvl="4" w:tplc="BCD6FFD6">
      <w:numFmt w:val="bullet"/>
      <w:lvlText w:val="•"/>
      <w:lvlJc w:val="left"/>
      <w:pPr>
        <w:ind w:left="3616" w:hanging="360"/>
      </w:pPr>
      <w:rPr>
        <w:rFonts w:hint="default"/>
        <w:lang w:val="ru-RU" w:eastAsia="en-US" w:bidi="ar-SA"/>
      </w:rPr>
    </w:lvl>
    <w:lvl w:ilvl="5" w:tplc="780CE768">
      <w:numFmt w:val="bullet"/>
      <w:lvlText w:val="•"/>
      <w:lvlJc w:val="left"/>
      <w:pPr>
        <w:ind w:left="4655" w:hanging="360"/>
      </w:pPr>
      <w:rPr>
        <w:rFonts w:hint="default"/>
        <w:lang w:val="ru-RU" w:eastAsia="en-US" w:bidi="ar-SA"/>
      </w:rPr>
    </w:lvl>
    <w:lvl w:ilvl="6" w:tplc="46324D4E">
      <w:numFmt w:val="bullet"/>
      <w:lvlText w:val="•"/>
      <w:lvlJc w:val="left"/>
      <w:pPr>
        <w:ind w:left="5694" w:hanging="360"/>
      </w:pPr>
      <w:rPr>
        <w:rFonts w:hint="default"/>
        <w:lang w:val="ru-RU" w:eastAsia="en-US" w:bidi="ar-SA"/>
      </w:rPr>
    </w:lvl>
    <w:lvl w:ilvl="7" w:tplc="34C03ACC">
      <w:numFmt w:val="bullet"/>
      <w:lvlText w:val="•"/>
      <w:lvlJc w:val="left"/>
      <w:pPr>
        <w:ind w:left="6733" w:hanging="360"/>
      </w:pPr>
      <w:rPr>
        <w:rFonts w:hint="default"/>
        <w:lang w:val="ru-RU" w:eastAsia="en-US" w:bidi="ar-SA"/>
      </w:rPr>
    </w:lvl>
    <w:lvl w:ilvl="8" w:tplc="F2FEA2F8">
      <w:numFmt w:val="bullet"/>
      <w:lvlText w:val="•"/>
      <w:lvlJc w:val="left"/>
      <w:pPr>
        <w:ind w:left="7772" w:hanging="360"/>
      </w:pPr>
      <w:rPr>
        <w:rFonts w:hint="default"/>
        <w:lang w:val="ru-RU" w:eastAsia="en-US" w:bidi="ar-SA"/>
      </w:rPr>
    </w:lvl>
  </w:abstractNum>
  <w:abstractNum w:abstractNumId="11" w15:restartNumberingAfterBreak="0">
    <w:nsid w:val="2E6A62A4"/>
    <w:multiLevelType w:val="multilevel"/>
    <w:tmpl w:val="0CB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2122A"/>
    <w:multiLevelType w:val="multilevel"/>
    <w:tmpl w:val="F320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C37AB"/>
    <w:multiLevelType w:val="multilevel"/>
    <w:tmpl w:val="9ADE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A7D82"/>
    <w:multiLevelType w:val="hybridMultilevel"/>
    <w:tmpl w:val="56102228"/>
    <w:lvl w:ilvl="0" w:tplc="C7605B78">
      <w:start w:val="1"/>
      <w:numFmt w:val="decimal"/>
      <w:lvlText w:val="%1)"/>
      <w:lvlJc w:val="left"/>
      <w:pPr>
        <w:ind w:left="537" w:hanging="423"/>
      </w:pPr>
      <w:rPr>
        <w:rFonts w:ascii="Times New Roman" w:eastAsia="Times New Roman" w:hAnsi="Times New Roman" w:cs="Times New Roman" w:hint="default"/>
        <w:b/>
        <w:bCs/>
        <w:i/>
        <w:iCs/>
        <w:w w:val="99"/>
        <w:sz w:val="24"/>
        <w:szCs w:val="24"/>
        <w:lang w:val="ru-RU" w:eastAsia="en-US" w:bidi="ar-SA"/>
      </w:rPr>
    </w:lvl>
    <w:lvl w:ilvl="1" w:tplc="989871B4">
      <w:start w:val="1"/>
      <w:numFmt w:val="lowerRoman"/>
      <w:lvlText w:val="(%2)"/>
      <w:lvlJc w:val="left"/>
      <w:pPr>
        <w:ind w:left="1106" w:hanging="629"/>
      </w:pPr>
      <w:rPr>
        <w:rFonts w:hint="default"/>
        <w:w w:val="99"/>
        <w:lang w:val="ru-RU" w:eastAsia="en-US" w:bidi="ar-SA"/>
      </w:rPr>
    </w:lvl>
    <w:lvl w:ilvl="2" w:tplc="85D81EB8">
      <w:numFmt w:val="bullet"/>
      <w:lvlText w:val="•"/>
      <w:lvlJc w:val="left"/>
      <w:pPr>
        <w:ind w:left="1400" w:hanging="629"/>
      </w:pPr>
      <w:rPr>
        <w:rFonts w:hint="default"/>
        <w:lang w:val="ru-RU" w:eastAsia="en-US" w:bidi="ar-SA"/>
      </w:rPr>
    </w:lvl>
    <w:lvl w:ilvl="3" w:tplc="DB9A5BA6">
      <w:numFmt w:val="bullet"/>
      <w:lvlText w:val="•"/>
      <w:lvlJc w:val="left"/>
      <w:pPr>
        <w:ind w:left="2478" w:hanging="629"/>
      </w:pPr>
      <w:rPr>
        <w:rFonts w:hint="default"/>
        <w:lang w:val="ru-RU" w:eastAsia="en-US" w:bidi="ar-SA"/>
      </w:rPr>
    </w:lvl>
    <w:lvl w:ilvl="4" w:tplc="861C875A">
      <w:numFmt w:val="bullet"/>
      <w:lvlText w:val="•"/>
      <w:lvlJc w:val="left"/>
      <w:pPr>
        <w:ind w:left="3557" w:hanging="629"/>
      </w:pPr>
      <w:rPr>
        <w:rFonts w:hint="default"/>
        <w:lang w:val="ru-RU" w:eastAsia="en-US" w:bidi="ar-SA"/>
      </w:rPr>
    </w:lvl>
    <w:lvl w:ilvl="5" w:tplc="F36CF726">
      <w:numFmt w:val="bullet"/>
      <w:lvlText w:val="•"/>
      <w:lvlJc w:val="left"/>
      <w:pPr>
        <w:ind w:left="4636" w:hanging="629"/>
      </w:pPr>
      <w:rPr>
        <w:rFonts w:hint="default"/>
        <w:lang w:val="ru-RU" w:eastAsia="en-US" w:bidi="ar-SA"/>
      </w:rPr>
    </w:lvl>
    <w:lvl w:ilvl="6" w:tplc="11FE8ED2">
      <w:numFmt w:val="bullet"/>
      <w:lvlText w:val="•"/>
      <w:lvlJc w:val="left"/>
      <w:pPr>
        <w:ind w:left="5715" w:hanging="629"/>
      </w:pPr>
      <w:rPr>
        <w:rFonts w:hint="default"/>
        <w:lang w:val="ru-RU" w:eastAsia="en-US" w:bidi="ar-SA"/>
      </w:rPr>
    </w:lvl>
    <w:lvl w:ilvl="7" w:tplc="6FFCA984">
      <w:numFmt w:val="bullet"/>
      <w:lvlText w:val="•"/>
      <w:lvlJc w:val="left"/>
      <w:pPr>
        <w:ind w:left="6794" w:hanging="629"/>
      </w:pPr>
      <w:rPr>
        <w:rFonts w:hint="default"/>
        <w:lang w:val="ru-RU" w:eastAsia="en-US" w:bidi="ar-SA"/>
      </w:rPr>
    </w:lvl>
    <w:lvl w:ilvl="8" w:tplc="B70AA8F6">
      <w:numFmt w:val="bullet"/>
      <w:lvlText w:val="•"/>
      <w:lvlJc w:val="left"/>
      <w:pPr>
        <w:ind w:left="7873" w:hanging="629"/>
      </w:pPr>
      <w:rPr>
        <w:rFonts w:hint="default"/>
        <w:lang w:val="ru-RU" w:eastAsia="en-US" w:bidi="ar-SA"/>
      </w:rPr>
    </w:lvl>
  </w:abstractNum>
  <w:abstractNum w:abstractNumId="15" w15:restartNumberingAfterBreak="0">
    <w:nsid w:val="33ED3CDA"/>
    <w:multiLevelType w:val="multilevel"/>
    <w:tmpl w:val="4D30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6967B6"/>
    <w:multiLevelType w:val="multilevel"/>
    <w:tmpl w:val="DED8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61F94"/>
    <w:multiLevelType w:val="multilevel"/>
    <w:tmpl w:val="34E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33CCE"/>
    <w:multiLevelType w:val="multilevel"/>
    <w:tmpl w:val="BE98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62383"/>
    <w:multiLevelType w:val="multilevel"/>
    <w:tmpl w:val="0BC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A40B5"/>
    <w:multiLevelType w:val="multilevel"/>
    <w:tmpl w:val="614C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E50C3B"/>
    <w:multiLevelType w:val="multilevel"/>
    <w:tmpl w:val="DDAA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394084"/>
    <w:multiLevelType w:val="multilevel"/>
    <w:tmpl w:val="886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73B1C"/>
    <w:multiLevelType w:val="multilevel"/>
    <w:tmpl w:val="CA2C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A87AED"/>
    <w:multiLevelType w:val="multilevel"/>
    <w:tmpl w:val="DAE06E14"/>
    <w:lvl w:ilvl="0">
      <w:start w:val="1"/>
      <w:numFmt w:val="decimal"/>
      <w:lvlText w:val="%1."/>
      <w:lvlJc w:val="left"/>
      <w:pPr>
        <w:ind w:left="822" w:hanging="708"/>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822" w:hanging="708"/>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1106" w:hanging="360"/>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2216" w:hanging="360"/>
      </w:pPr>
      <w:rPr>
        <w:rFonts w:hint="default"/>
        <w:lang w:val="ru-RU" w:eastAsia="en-US" w:bidi="ar-SA"/>
      </w:rPr>
    </w:lvl>
    <w:lvl w:ilvl="4">
      <w:numFmt w:val="bullet"/>
      <w:lvlText w:val="•"/>
      <w:lvlJc w:val="left"/>
      <w:pPr>
        <w:ind w:left="3332" w:hanging="360"/>
      </w:pPr>
      <w:rPr>
        <w:rFonts w:hint="default"/>
        <w:lang w:val="ru-RU" w:eastAsia="en-US" w:bidi="ar-SA"/>
      </w:rPr>
    </w:lvl>
    <w:lvl w:ilvl="5">
      <w:numFmt w:val="bullet"/>
      <w:lvlText w:val="•"/>
      <w:lvlJc w:val="left"/>
      <w:pPr>
        <w:ind w:left="4449" w:hanging="360"/>
      </w:pPr>
      <w:rPr>
        <w:rFonts w:hint="default"/>
        <w:lang w:val="ru-RU" w:eastAsia="en-US" w:bidi="ar-SA"/>
      </w:rPr>
    </w:lvl>
    <w:lvl w:ilvl="6">
      <w:numFmt w:val="bullet"/>
      <w:lvlText w:val="•"/>
      <w:lvlJc w:val="left"/>
      <w:pPr>
        <w:ind w:left="5565" w:hanging="360"/>
      </w:pPr>
      <w:rPr>
        <w:rFonts w:hint="default"/>
        <w:lang w:val="ru-RU" w:eastAsia="en-US" w:bidi="ar-SA"/>
      </w:rPr>
    </w:lvl>
    <w:lvl w:ilvl="7">
      <w:numFmt w:val="bullet"/>
      <w:lvlText w:val="•"/>
      <w:lvlJc w:val="left"/>
      <w:pPr>
        <w:ind w:left="6682" w:hanging="360"/>
      </w:pPr>
      <w:rPr>
        <w:rFonts w:hint="default"/>
        <w:lang w:val="ru-RU" w:eastAsia="en-US" w:bidi="ar-SA"/>
      </w:rPr>
    </w:lvl>
    <w:lvl w:ilvl="8">
      <w:numFmt w:val="bullet"/>
      <w:lvlText w:val="•"/>
      <w:lvlJc w:val="left"/>
      <w:pPr>
        <w:ind w:left="7798" w:hanging="360"/>
      </w:pPr>
      <w:rPr>
        <w:rFonts w:hint="default"/>
        <w:lang w:val="ru-RU" w:eastAsia="en-US" w:bidi="ar-SA"/>
      </w:rPr>
    </w:lvl>
  </w:abstractNum>
  <w:abstractNum w:abstractNumId="25" w15:restartNumberingAfterBreak="0">
    <w:nsid w:val="5ED00F05"/>
    <w:multiLevelType w:val="hybridMultilevel"/>
    <w:tmpl w:val="BBDC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77B4C"/>
    <w:multiLevelType w:val="multilevel"/>
    <w:tmpl w:val="D81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BD71C7"/>
    <w:multiLevelType w:val="hybridMultilevel"/>
    <w:tmpl w:val="CCE05FC4"/>
    <w:lvl w:ilvl="0" w:tplc="0409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6F031793"/>
    <w:multiLevelType w:val="multilevel"/>
    <w:tmpl w:val="18BE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B1404"/>
    <w:multiLevelType w:val="hybridMultilevel"/>
    <w:tmpl w:val="2946D95A"/>
    <w:lvl w:ilvl="0" w:tplc="049AC320">
      <w:start w:val="1"/>
      <w:numFmt w:val="bullet"/>
      <w:lvlText w:val="·"/>
      <w:lvlJc w:val="left"/>
      <w:pPr>
        <w:tabs>
          <w:tab w:val="num" w:pos="720"/>
        </w:tabs>
        <w:ind w:left="720" w:hanging="360"/>
      </w:pPr>
      <w:rPr>
        <w:rFonts w:ascii="Symbol" w:hAnsi="Symbol" w:hint="default"/>
        <w:sz w:val="20"/>
      </w:rPr>
    </w:lvl>
    <w:lvl w:ilvl="1" w:tplc="4AF87D56" w:tentative="1">
      <w:start w:val="1"/>
      <w:numFmt w:val="bullet"/>
      <w:lvlText w:val="o"/>
      <w:lvlJc w:val="left"/>
      <w:pPr>
        <w:tabs>
          <w:tab w:val="num" w:pos="1440"/>
        </w:tabs>
        <w:ind w:left="1440" w:hanging="360"/>
      </w:pPr>
      <w:rPr>
        <w:rFonts w:ascii="Courier New" w:hAnsi="Courier New" w:hint="default"/>
        <w:sz w:val="20"/>
      </w:rPr>
    </w:lvl>
    <w:lvl w:ilvl="2" w:tplc="C6D44BE6" w:tentative="1">
      <w:start w:val="1"/>
      <w:numFmt w:val="bullet"/>
      <w:lvlText w:val=""/>
      <w:lvlJc w:val="left"/>
      <w:pPr>
        <w:tabs>
          <w:tab w:val="num" w:pos="2160"/>
        </w:tabs>
        <w:ind w:left="2160" w:hanging="360"/>
      </w:pPr>
      <w:rPr>
        <w:rFonts w:ascii="Wingdings" w:hAnsi="Wingdings" w:hint="default"/>
        <w:sz w:val="20"/>
      </w:rPr>
    </w:lvl>
    <w:lvl w:ilvl="3" w:tplc="34D4F2A2" w:tentative="1">
      <w:start w:val="1"/>
      <w:numFmt w:val="bullet"/>
      <w:lvlText w:val=""/>
      <w:lvlJc w:val="left"/>
      <w:pPr>
        <w:tabs>
          <w:tab w:val="num" w:pos="2880"/>
        </w:tabs>
        <w:ind w:left="2880" w:hanging="360"/>
      </w:pPr>
      <w:rPr>
        <w:rFonts w:ascii="Wingdings" w:hAnsi="Wingdings" w:hint="default"/>
        <w:sz w:val="20"/>
      </w:rPr>
    </w:lvl>
    <w:lvl w:ilvl="4" w:tplc="F1586354" w:tentative="1">
      <w:start w:val="1"/>
      <w:numFmt w:val="bullet"/>
      <w:lvlText w:val=""/>
      <w:lvlJc w:val="left"/>
      <w:pPr>
        <w:tabs>
          <w:tab w:val="num" w:pos="3600"/>
        </w:tabs>
        <w:ind w:left="3600" w:hanging="360"/>
      </w:pPr>
      <w:rPr>
        <w:rFonts w:ascii="Wingdings" w:hAnsi="Wingdings" w:hint="default"/>
        <w:sz w:val="20"/>
      </w:rPr>
    </w:lvl>
    <w:lvl w:ilvl="5" w:tplc="0B145544" w:tentative="1">
      <w:start w:val="1"/>
      <w:numFmt w:val="bullet"/>
      <w:lvlText w:val=""/>
      <w:lvlJc w:val="left"/>
      <w:pPr>
        <w:tabs>
          <w:tab w:val="num" w:pos="4320"/>
        </w:tabs>
        <w:ind w:left="4320" w:hanging="360"/>
      </w:pPr>
      <w:rPr>
        <w:rFonts w:ascii="Wingdings" w:hAnsi="Wingdings" w:hint="default"/>
        <w:sz w:val="20"/>
      </w:rPr>
    </w:lvl>
    <w:lvl w:ilvl="6" w:tplc="90301314" w:tentative="1">
      <w:start w:val="1"/>
      <w:numFmt w:val="bullet"/>
      <w:lvlText w:val=""/>
      <w:lvlJc w:val="left"/>
      <w:pPr>
        <w:tabs>
          <w:tab w:val="num" w:pos="5040"/>
        </w:tabs>
        <w:ind w:left="5040" w:hanging="360"/>
      </w:pPr>
      <w:rPr>
        <w:rFonts w:ascii="Wingdings" w:hAnsi="Wingdings" w:hint="default"/>
        <w:sz w:val="20"/>
      </w:rPr>
    </w:lvl>
    <w:lvl w:ilvl="7" w:tplc="529A631C" w:tentative="1">
      <w:start w:val="1"/>
      <w:numFmt w:val="bullet"/>
      <w:lvlText w:val=""/>
      <w:lvlJc w:val="left"/>
      <w:pPr>
        <w:tabs>
          <w:tab w:val="num" w:pos="5760"/>
        </w:tabs>
        <w:ind w:left="5760" w:hanging="360"/>
      </w:pPr>
      <w:rPr>
        <w:rFonts w:ascii="Wingdings" w:hAnsi="Wingdings" w:hint="default"/>
        <w:sz w:val="20"/>
      </w:rPr>
    </w:lvl>
    <w:lvl w:ilvl="8" w:tplc="BD3AF4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D4844"/>
    <w:multiLevelType w:val="multilevel"/>
    <w:tmpl w:val="1C2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24"/>
  </w:num>
  <w:num w:numId="4">
    <w:abstractNumId w:val="11"/>
  </w:num>
  <w:num w:numId="5">
    <w:abstractNumId w:val="19"/>
  </w:num>
  <w:num w:numId="6">
    <w:abstractNumId w:val="5"/>
  </w:num>
  <w:num w:numId="7">
    <w:abstractNumId w:val="3"/>
  </w:num>
  <w:num w:numId="8">
    <w:abstractNumId w:val="0"/>
  </w:num>
  <w:num w:numId="9">
    <w:abstractNumId w:val="16"/>
  </w:num>
  <w:num w:numId="10">
    <w:abstractNumId w:val="28"/>
  </w:num>
  <w:num w:numId="11">
    <w:abstractNumId w:val="13"/>
  </w:num>
  <w:num w:numId="12">
    <w:abstractNumId w:val="30"/>
  </w:num>
  <w:num w:numId="13">
    <w:abstractNumId w:val="12"/>
  </w:num>
  <w:num w:numId="14">
    <w:abstractNumId w:val="2"/>
  </w:num>
  <w:num w:numId="15">
    <w:abstractNumId w:val="15"/>
  </w:num>
  <w:num w:numId="16">
    <w:abstractNumId w:val="7"/>
  </w:num>
  <w:num w:numId="17">
    <w:abstractNumId w:val="21"/>
  </w:num>
  <w:num w:numId="18">
    <w:abstractNumId w:val="17"/>
  </w:num>
  <w:num w:numId="19">
    <w:abstractNumId w:val="9"/>
  </w:num>
  <w:num w:numId="20">
    <w:abstractNumId w:val="26"/>
  </w:num>
  <w:num w:numId="21">
    <w:abstractNumId w:val="22"/>
  </w:num>
  <w:num w:numId="22">
    <w:abstractNumId w:val="8"/>
  </w:num>
  <w:num w:numId="23">
    <w:abstractNumId w:val="23"/>
  </w:num>
  <w:num w:numId="24">
    <w:abstractNumId w:val="1"/>
  </w:num>
  <w:num w:numId="25">
    <w:abstractNumId w:val="18"/>
  </w:num>
  <w:num w:numId="26">
    <w:abstractNumId w:val="20"/>
  </w:num>
  <w:num w:numId="27">
    <w:abstractNumId w:val="4"/>
  </w:num>
  <w:num w:numId="28">
    <w:abstractNumId w:val="29"/>
  </w:num>
  <w:num w:numId="29">
    <w:abstractNumId w:val="6"/>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7C"/>
    <w:rsid w:val="00004B46"/>
    <w:rsid w:val="00005747"/>
    <w:rsid w:val="00014371"/>
    <w:rsid w:val="00015D01"/>
    <w:rsid w:val="00023272"/>
    <w:rsid w:val="00030CFB"/>
    <w:rsid w:val="00032278"/>
    <w:rsid w:val="00034152"/>
    <w:rsid w:val="000403FD"/>
    <w:rsid w:val="00051ACB"/>
    <w:rsid w:val="00056D8D"/>
    <w:rsid w:val="00065329"/>
    <w:rsid w:val="00065A83"/>
    <w:rsid w:val="000711CA"/>
    <w:rsid w:val="00071BC6"/>
    <w:rsid w:val="00076A08"/>
    <w:rsid w:val="00080392"/>
    <w:rsid w:val="00081F8D"/>
    <w:rsid w:val="00091603"/>
    <w:rsid w:val="000C7D11"/>
    <w:rsid w:val="000E23FA"/>
    <w:rsid w:val="000E374F"/>
    <w:rsid w:val="000F1E6C"/>
    <w:rsid w:val="000F5F9E"/>
    <w:rsid w:val="00106C0E"/>
    <w:rsid w:val="00106CC9"/>
    <w:rsid w:val="001210AD"/>
    <w:rsid w:val="00143DBA"/>
    <w:rsid w:val="00162736"/>
    <w:rsid w:val="00164DB8"/>
    <w:rsid w:val="00180B8A"/>
    <w:rsid w:val="00187F43"/>
    <w:rsid w:val="001943CD"/>
    <w:rsid w:val="001B0F54"/>
    <w:rsid w:val="001B4AFF"/>
    <w:rsid w:val="001C30F7"/>
    <w:rsid w:val="001F291A"/>
    <w:rsid w:val="0020241F"/>
    <w:rsid w:val="00222D12"/>
    <w:rsid w:val="00226437"/>
    <w:rsid w:val="002300DF"/>
    <w:rsid w:val="0024274B"/>
    <w:rsid w:val="00243CCF"/>
    <w:rsid w:val="00244818"/>
    <w:rsid w:val="002476A9"/>
    <w:rsid w:val="00254C93"/>
    <w:rsid w:val="0026135F"/>
    <w:rsid w:val="002629CA"/>
    <w:rsid w:val="00266080"/>
    <w:rsid w:val="00267BB8"/>
    <w:rsid w:val="00271B5D"/>
    <w:rsid w:val="00275E95"/>
    <w:rsid w:val="002A179A"/>
    <w:rsid w:val="002B018A"/>
    <w:rsid w:val="002C30AB"/>
    <w:rsid w:val="002C533B"/>
    <w:rsid w:val="002D2214"/>
    <w:rsid w:val="002D2DFE"/>
    <w:rsid w:val="002D61C3"/>
    <w:rsid w:val="002F16C8"/>
    <w:rsid w:val="003314F3"/>
    <w:rsid w:val="00390D7C"/>
    <w:rsid w:val="003A7079"/>
    <w:rsid w:val="003B20DB"/>
    <w:rsid w:val="003B4738"/>
    <w:rsid w:val="003B48E2"/>
    <w:rsid w:val="003B6B5E"/>
    <w:rsid w:val="003C4A5C"/>
    <w:rsid w:val="003D027E"/>
    <w:rsid w:val="003D0810"/>
    <w:rsid w:val="003D3550"/>
    <w:rsid w:val="003D37FF"/>
    <w:rsid w:val="003E2519"/>
    <w:rsid w:val="003F7CFC"/>
    <w:rsid w:val="0040423B"/>
    <w:rsid w:val="004170BD"/>
    <w:rsid w:val="00484C7C"/>
    <w:rsid w:val="00490D3F"/>
    <w:rsid w:val="00491A2E"/>
    <w:rsid w:val="00494FCB"/>
    <w:rsid w:val="004953F0"/>
    <w:rsid w:val="0049748C"/>
    <w:rsid w:val="004C3CA3"/>
    <w:rsid w:val="004D1A31"/>
    <w:rsid w:val="004D2651"/>
    <w:rsid w:val="004D6194"/>
    <w:rsid w:val="004E7EEB"/>
    <w:rsid w:val="00507A90"/>
    <w:rsid w:val="0051483F"/>
    <w:rsid w:val="00524F65"/>
    <w:rsid w:val="0053352A"/>
    <w:rsid w:val="00572927"/>
    <w:rsid w:val="00574EFF"/>
    <w:rsid w:val="00585ED3"/>
    <w:rsid w:val="005A3701"/>
    <w:rsid w:val="005A4BEB"/>
    <w:rsid w:val="005B7F62"/>
    <w:rsid w:val="005D2A1F"/>
    <w:rsid w:val="005E2741"/>
    <w:rsid w:val="005E497B"/>
    <w:rsid w:val="0061299A"/>
    <w:rsid w:val="00613B7C"/>
    <w:rsid w:val="00614F25"/>
    <w:rsid w:val="0062622E"/>
    <w:rsid w:val="00645CB2"/>
    <w:rsid w:val="006513F1"/>
    <w:rsid w:val="00654756"/>
    <w:rsid w:val="00654C44"/>
    <w:rsid w:val="00660962"/>
    <w:rsid w:val="00666DEE"/>
    <w:rsid w:val="00683E05"/>
    <w:rsid w:val="006A79E4"/>
    <w:rsid w:val="006B04F7"/>
    <w:rsid w:val="006C2EC0"/>
    <w:rsid w:val="006C6972"/>
    <w:rsid w:val="006D6BA3"/>
    <w:rsid w:val="006E5553"/>
    <w:rsid w:val="006F0B92"/>
    <w:rsid w:val="006F3EEE"/>
    <w:rsid w:val="006F4FC6"/>
    <w:rsid w:val="007353F3"/>
    <w:rsid w:val="00746A57"/>
    <w:rsid w:val="007A46F2"/>
    <w:rsid w:val="007A66D0"/>
    <w:rsid w:val="007B64F8"/>
    <w:rsid w:val="007E04AF"/>
    <w:rsid w:val="007F5B6A"/>
    <w:rsid w:val="00801523"/>
    <w:rsid w:val="008021A6"/>
    <w:rsid w:val="008271F4"/>
    <w:rsid w:val="00841BE1"/>
    <w:rsid w:val="00867CB3"/>
    <w:rsid w:val="00875A32"/>
    <w:rsid w:val="0089370B"/>
    <w:rsid w:val="008A13E7"/>
    <w:rsid w:val="008A465E"/>
    <w:rsid w:val="008B1F56"/>
    <w:rsid w:val="008C21AE"/>
    <w:rsid w:val="008D1B3A"/>
    <w:rsid w:val="008E0C15"/>
    <w:rsid w:val="008E7703"/>
    <w:rsid w:val="00906336"/>
    <w:rsid w:val="009155A2"/>
    <w:rsid w:val="009202A7"/>
    <w:rsid w:val="00920E87"/>
    <w:rsid w:val="00983C1C"/>
    <w:rsid w:val="00990DC4"/>
    <w:rsid w:val="00990DE6"/>
    <w:rsid w:val="009A4B0F"/>
    <w:rsid w:val="009B236D"/>
    <w:rsid w:val="009B518C"/>
    <w:rsid w:val="009B60AB"/>
    <w:rsid w:val="009E4BCB"/>
    <w:rsid w:val="009F0E66"/>
    <w:rsid w:val="009F38FA"/>
    <w:rsid w:val="009F7BA9"/>
    <w:rsid w:val="00A0171D"/>
    <w:rsid w:val="00A17FFC"/>
    <w:rsid w:val="00A31FA8"/>
    <w:rsid w:val="00A36074"/>
    <w:rsid w:val="00A41F4F"/>
    <w:rsid w:val="00A46F96"/>
    <w:rsid w:val="00A542EC"/>
    <w:rsid w:val="00A603A1"/>
    <w:rsid w:val="00A73158"/>
    <w:rsid w:val="00A849DA"/>
    <w:rsid w:val="00A87D61"/>
    <w:rsid w:val="00A900D0"/>
    <w:rsid w:val="00AA1179"/>
    <w:rsid w:val="00AA3D4C"/>
    <w:rsid w:val="00AA7DA0"/>
    <w:rsid w:val="00AB11AA"/>
    <w:rsid w:val="00AB6F47"/>
    <w:rsid w:val="00AB7CDA"/>
    <w:rsid w:val="00AC6C25"/>
    <w:rsid w:val="00AD6E03"/>
    <w:rsid w:val="00AE06EF"/>
    <w:rsid w:val="00AE4177"/>
    <w:rsid w:val="00AF140B"/>
    <w:rsid w:val="00AF2B52"/>
    <w:rsid w:val="00B0333A"/>
    <w:rsid w:val="00B30159"/>
    <w:rsid w:val="00B3031C"/>
    <w:rsid w:val="00B33635"/>
    <w:rsid w:val="00B37BEE"/>
    <w:rsid w:val="00B4784C"/>
    <w:rsid w:val="00B576F8"/>
    <w:rsid w:val="00B60D15"/>
    <w:rsid w:val="00B6233E"/>
    <w:rsid w:val="00B64DCD"/>
    <w:rsid w:val="00B6604E"/>
    <w:rsid w:val="00B75D1E"/>
    <w:rsid w:val="00B932DD"/>
    <w:rsid w:val="00B93716"/>
    <w:rsid w:val="00B97B82"/>
    <w:rsid w:val="00BB13BB"/>
    <w:rsid w:val="00BB6365"/>
    <w:rsid w:val="00BB7C5E"/>
    <w:rsid w:val="00BC2603"/>
    <w:rsid w:val="00BC2B4D"/>
    <w:rsid w:val="00BC70A0"/>
    <w:rsid w:val="00BD0E2F"/>
    <w:rsid w:val="00BD5A4B"/>
    <w:rsid w:val="00BE4B6D"/>
    <w:rsid w:val="00C023AE"/>
    <w:rsid w:val="00C03A26"/>
    <w:rsid w:val="00C04315"/>
    <w:rsid w:val="00C13B16"/>
    <w:rsid w:val="00C16C97"/>
    <w:rsid w:val="00C30F89"/>
    <w:rsid w:val="00C37081"/>
    <w:rsid w:val="00C50468"/>
    <w:rsid w:val="00C53A36"/>
    <w:rsid w:val="00C5782D"/>
    <w:rsid w:val="00C57C8F"/>
    <w:rsid w:val="00C655FA"/>
    <w:rsid w:val="00C70A5F"/>
    <w:rsid w:val="00C81019"/>
    <w:rsid w:val="00C94BFF"/>
    <w:rsid w:val="00CB0CDD"/>
    <w:rsid w:val="00CC20DB"/>
    <w:rsid w:val="00CC3777"/>
    <w:rsid w:val="00CD55F7"/>
    <w:rsid w:val="00CE233D"/>
    <w:rsid w:val="00CE35E3"/>
    <w:rsid w:val="00CE4DE1"/>
    <w:rsid w:val="00CE50E9"/>
    <w:rsid w:val="00CF56EF"/>
    <w:rsid w:val="00CF5DAF"/>
    <w:rsid w:val="00D03894"/>
    <w:rsid w:val="00D038CC"/>
    <w:rsid w:val="00D10BCB"/>
    <w:rsid w:val="00D1202D"/>
    <w:rsid w:val="00D13F68"/>
    <w:rsid w:val="00D24863"/>
    <w:rsid w:val="00D259F2"/>
    <w:rsid w:val="00D35236"/>
    <w:rsid w:val="00D379EC"/>
    <w:rsid w:val="00D40213"/>
    <w:rsid w:val="00D560C8"/>
    <w:rsid w:val="00D6655F"/>
    <w:rsid w:val="00D67887"/>
    <w:rsid w:val="00D730F7"/>
    <w:rsid w:val="00D74485"/>
    <w:rsid w:val="00D823DA"/>
    <w:rsid w:val="00D8793C"/>
    <w:rsid w:val="00D914A1"/>
    <w:rsid w:val="00D964EC"/>
    <w:rsid w:val="00DB2C31"/>
    <w:rsid w:val="00DC518C"/>
    <w:rsid w:val="00DC76A1"/>
    <w:rsid w:val="00DD58FF"/>
    <w:rsid w:val="00DE1DA5"/>
    <w:rsid w:val="00DF4EFC"/>
    <w:rsid w:val="00DF65C1"/>
    <w:rsid w:val="00DF6D56"/>
    <w:rsid w:val="00E110A8"/>
    <w:rsid w:val="00E44E5B"/>
    <w:rsid w:val="00E50D28"/>
    <w:rsid w:val="00E56787"/>
    <w:rsid w:val="00E62ABD"/>
    <w:rsid w:val="00E64467"/>
    <w:rsid w:val="00E66F4B"/>
    <w:rsid w:val="00E76325"/>
    <w:rsid w:val="00E82181"/>
    <w:rsid w:val="00EF0A85"/>
    <w:rsid w:val="00EF4282"/>
    <w:rsid w:val="00EF7D0E"/>
    <w:rsid w:val="00F00C33"/>
    <w:rsid w:val="00F12BCA"/>
    <w:rsid w:val="00F131F9"/>
    <w:rsid w:val="00F21F5C"/>
    <w:rsid w:val="00F25F94"/>
    <w:rsid w:val="00F30014"/>
    <w:rsid w:val="00F33886"/>
    <w:rsid w:val="00F37195"/>
    <w:rsid w:val="00F4154F"/>
    <w:rsid w:val="00F50F2E"/>
    <w:rsid w:val="00F5179F"/>
    <w:rsid w:val="00F57527"/>
    <w:rsid w:val="00F64914"/>
    <w:rsid w:val="00F725BE"/>
    <w:rsid w:val="00F806FD"/>
    <w:rsid w:val="00F90A27"/>
    <w:rsid w:val="00F926B9"/>
    <w:rsid w:val="00FA2786"/>
    <w:rsid w:val="00FA3BCA"/>
    <w:rsid w:val="00FC4C62"/>
    <w:rsid w:val="00FD3E61"/>
    <w:rsid w:val="00FD5BCE"/>
    <w:rsid w:val="00FE2B1B"/>
    <w:rsid w:val="00FE5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F8EC"/>
  <w15:docId w15:val="{F77BDB4D-EE8A-4D2B-A35D-5775A846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3F"/>
    <w:pPr>
      <w:widowControl/>
      <w:autoSpaceDE/>
      <w:autoSpaceDN/>
    </w:pPr>
    <w:rPr>
      <w:rFonts w:ascii="Times New Roman" w:eastAsia="Times New Roman" w:hAnsi="Times New Roman" w:cs="Times New Roman"/>
      <w:sz w:val="24"/>
      <w:szCs w:val="24"/>
    </w:rPr>
  </w:style>
  <w:style w:type="paragraph" w:styleId="1">
    <w:name w:val="heading 1"/>
    <w:basedOn w:val="a"/>
    <w:uiPriority w:val="9"/>
    <w:qFormat/>
    <w:pPr>
      <w:ind w:left="822" w:hanging="709"/>
      <w:outlineLvl w:val="0"/>
    </w:pPr>
    <w:rPr>
      <w:b/>
      <w:bCs/>
    </w:rPr>
  </w:style>
  <w:style w:type="paragraph" w:styleId="2">
    <w:name w:val="heading 2"/>
    <w:basedOn w:val="a"/>
    <w:link w:val="20"/>
    <w:uiPriority w:val="9"/>
    <w:unhideWhenUsed/>
    <w:qFormat/>
    <w:pPr>
      <w:ind w:left="114"/>
      <w:jc w:val="both"/>
      <w:outlineLvl w:val="1"/>
    </w:pPr>
    <w:rPr>
      <w:b/>
      <w:bCs/>
    </w:rPr>
  </w:style>
  <w:style w:type="paragraph" w:styleId="3">
    <w:name w:val="heading 3"/>
    <w:basedOn w:val="a"/>
    <w:link w:val="30"/>
    <w:uiPriority w:val="9"/>
    <w:unhideWhenUsed/>
    <w:qFormat/>
    <w:pPr>
      <w:spacing w:before="120"/>
      <w:ind w:left="822" w:hanging="709"/>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aliases w:val="Citation List,본문(내용),List Paragraph (numbered (a)),Colorful List - Accent 11,List Paragraph2,Text,References,سرد الفقرات,Bullets,Paragraphe de liste1,Numbered paragraph,List Paragraph1,Paragraphe de liste,Medium Grid 1 - Accent 21,lp1,L_4,H"/>
    <w:basedOn w:val="a"/>
    <w:link w:val="a5"/>
    <w:uiPriority w:val="34"/>
    <w:qFormat/>
    <w:pPr>
      <w:ind w:left="1106" w:hanging="358"/>
    </w:pPr>
  </w:style>
  <w:style w:type="paragraph" w:customStyle="1" w:styleId="TableParagraph">
    <w:name w:val="Table Paragraph"/>
    <w:basedOn w:val="a"/>
    <w:uiPriority w:val="1"/>
    <w:qFormat/>
    <w:pPr>
      <w:spacing w:before="1"/>
      <w:ind w:left="307"/>
      <w:jc w:val="center"/>
    </w:pPr>
  </w:style>
  <w:style w:type="paragraph" w:styleId="a6">
    <w:name w:val="Normal (Web)"/>
    <w:basedOn w:val="a"/>
    <w:uiPriority w:val="99"/>
    <w:unhideWhenUsed/>
    <w:rsid w:val="00EF7D0E"/>
    <w:pPr>
      <w:spacing w:before="100" w:beforeAutospacing="1" w:after="100" w:afterAutospacing="1"/>
    </w:pPr>
    <w:rPr>
      <w:lang w:eastAsia="ru-RU"/>
    </w:rPr>
  </w:style>
  <w:style w:type="character" w:styleId="a7">
    <w:name w:val="Hyperlink"/>
    <w:basedOn w:val="a0"/>
    <w:uiPriority w:val="99"/>
    <w:semiHidden/>
    <w:unhideWhenUsed/>
    <w:rsid w:val="00EF7D0E"/>
    <w:rPr>
      <w:color w:val="0000FF"/>
      <w:u w:val="single"/>
    </w:rPr>
  </w:style>
  <w:style w:type="paragraph" w:styleId="a8">
    <w:name w:val="footnote text"/>
    <w:basedOn w:val="a"/>
    <w:link w:val="a9"/>
    <w:uiPriority w:val="99"/>
    <w:semiHidden/>
    <w:unhideWhenUsed/>
    <w:rsid w:val="004C3CA3"/>
    <w:rPr>
      <w:sz w:val="20"/>
      <w:szCs w:val="20"/>
    </w:rPr>
  </w:style>
  <w:style w:type="character" w:customStyle="1" w:styleId="a9">
    <w:name w:val="Текст сноски Знак"/>
    <w:basedOn w:val="a0"/>
    <w:link w:val="a8"/>
    <w:uiPriority w:val="99"/>
    <w:semiHidden/>
    <w:rsid w:val="004C3CA3"/>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4C3CA3"/>
    <w:rPr>
      <w:vertAlign w:val="superscript"/>
    </w:rPr>
  </w:style>
  <w:style w:type="paragraph" w:customStyle="1" w:styleId="p1">
    <w:name w:val="p1"/>
    <w:basedOn w:val="a"/>
    <w:rsid w:val="00A73158"/>
    <w:pPr>
      <w:spacing w:before="100" w:beforeAutospacing="1" w:after="100" w:afterAutospacing="1"/>
    </w:pPr>
  </w:style>
  <w:style w:type="character" w:customStyle="1" w:styleId="s1">
    <w:name w:val="s1"/>
    <w:basedOn w:val="a0"/>
    <w:rsid w:val="00A73158"/>
  </w:style>
  <w:style w:type="character" w:customStyle="1" w:styleId="s2">
    <w:name w:val="s2"/>
    <w:basedOn w:val="a0"/>
    <w:rsid w:val="00A73158"/>
  </w:style>
  <w:style w:type="character" w:customStyle="1" w:styleId="apple-converted-space">
    <w:name w:val="apple-converted-space"/>
    <w:basedOn w:val="a0"/>
    <w:rsid w:val="00A73158"/>
  </w:style>
  <w:style w:type="paragraph" w:customStyle="1" w:styleId="p3">
    <w:name w:val="p3"/>
    <w:basedOn w:val="a"/>
    <w:rsid w:val="00A73158"/>
    <w:pPr>
      <w:spacing w:before="100" w:beforeAutospacing="1" w:after="100" w:afterAutospacing="1"/>
    </w:pPr>
  </w:style>
  <w:style w:type="paragraph" w:customStyle="1" w:styleId="p4">
    <w:name w:val="p4"/>
    <w:basedOn w:val="a"/>
    <w:rsid w:val="00A73158"/>
    <w:pPr>
      <w:spacing w:before="100" w:beforeAutospacing="1" w:after="100" w:afterAutospacing="1"/>
    </w:pPr>
  </w:style>
  <w:style w:type="character" w:customStyle="1" w:styleId="s3">
    <w:name w:val="s3"/>
    <w:basedOn w:val="a0"/>
    <w:rsid w:val="00A73158"/>
  </w:style>
  <w:style w:type="character" w:customStyle="1" w:styleId="a5">
    <w:name w:val="Абзац списка Знак"/>
    <w:aliases w:val="Citation List Знак,본문(내용) Знак,List Paragraph (numbered (a)) Знак,Colorful List - Accent 11 Знак,List Paragraph2 Знак,Text Знак,References Знак,سرد الفقرات Знак,Bullets Знак,Paragraphe de liste1 Знак,Numbered paragraph Знак,lp1 Знак"/>
    <w:basedOn w:val="a0"/>
    <w:link w:val="a4"/>
    <w:uiPriority w:val="34"/>
    <w:qFormat/>
    <w:rsid w:val="00B97B82"/>
    <w:rPr>
      <w:rFonts w:ascii="Times New Roman" w:eastAsia="Times New Roman" w:hAnsi="Times New Roman" w:cs="Times New Roman"/>
      <w:lang w:val="ru-RU"/>
    </w:rPr>
  </w:style>
  <w:style w:type="character" w:customStyle="1" w:styleId="30">
    <w:name w:val="Заголовок 3 Знак"/>
    <w:basedOn w:val="a0"/>
    <w:link w:val="3"/>
    <w:uiPriority w:val="9"/>
    <w:rsid w:val="00FD5BCE"/>
    <w:rPr>
      <w:rFonts w:ascii="Times New Roman" w:eastAsia="Times New Roman" w:hAnsi="Times New Roman" w:cs="Times New Roman"/>
      <w:b/>
      <w:bCs/>
      <w:i/>
      <w:iCs/>
      <w:sz w:val="24"/>
      <w:szCs w:val="24"/>
      <w:lang w:val="ru-RU"/>
    </w:rPr>
  </w:style>
  <w:style w:type="paragraph" w:customStyle="1" w:styleId="p2">
    <w:name w:val="p2"/>
    <w:basedOn w:val="a"/>
    <w:rsid w:val="00FD5BCE"/>
    <w:pPr>
      <w:spacing w:before="100" w:beforeAutospacing="1" w:after="100" w:afterAutospacing="1"/>
    </w:pPr>
  </w:style>
  <w:style w:type="table" w:styleId="ab">
    <w:name w:val="Table Grid"/>
    <w:basedOn w:val="a1"/>
    <w:uiPriority w:val="59"/>
    <w:rsid w:val="00030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1483F"/>
    <w:rPr>
      <w:rFonts w:ascii="Times New Roman" w:eastAsia="Times New Roman" w:hAnsi="Times New Roman" w:cs="Times New Roman"/>
      <w:b/>
      <w:bCs/>
      <w:sz w:val="24"/>
      <w:szCs w:val="24"/>
    </w:rPr>
  </w:style>
  <w:style w:type="character" w:styleId="ac">
    <w:name w:val="annotation reference"/>
    <w:basedOn w:val="a0"/>
    <w:uiPriority w:val="99"/>
    <w:semiHidden/>
    <w:unhideWhenUsed/>
    <w:rsid w:val="00187F43"/>
    <w:rPr>
      <w:sz w:val="16"/>
      <w:szCs w:val="16"/>
    </w:rPr>
  </w:style>
  <w:style w:type="paragraph" w:styleId="ad">
    <w:name w:val="annotation text"/>
    <w:basedOn w:val="a"/>
    <w:link w:val="ae"/>
    <w:uiPriority w:val="99"/>
    <w:unhideWhenUsed/>
    <w:rsid w:val="00187F43"/>
    <w:pPr>
      <w:spacing w:after="160"/>
    </w:pPr>
    <w:rPr>
      <w:rFonts w:asciiTheme="minorHAnsi" w:eastAsiaTheme="minorEastAsia" w:hAnsiTheme="minorHAnsi" w:cstheme="minorBidi"/>
      <w:kern w:val="2"/>
      <w:sz w:val="20"/>
      <w:szCs w:val="20"/>
      <w:lang w:val="ru-RU"/>
      <w14:ligatures w14:val="standardContextual"/>
    </w:rPr>
  </w:style>
  <w:style w:type="character" w:customStyle="1" w:styleId="ae">
    <w:name w:val="Текст примечания Знак"/>
    <w:basedOn w:val="a0"/>
    <w:link w:val="ad"/>
    <w:uiPriority w:val="99"/>
    <w:rsid w:val="00187F43"/>
    <w:rPr>
      <w:rFonts w:eastAsiaTheme="minorEastAsia"/>
      <w:kern w:val="2"/>
      <w:sz w:val="20"/>
      <w:szCs w:val="20"/>
      <w:lang w:val="ru-RU"/>
      <w14:ligatures w14:val="standardContextual"/>
    </w:rPr>
  </w:style>
  <w:style w:type="paragraph" w:styleId="af">
    <w:name w:val="Balloon Text"/>
    <w:basedOn w:val="a"/>
    <w:link w:val="af0"/>
    <w:uiPriority w:val="99"/>
    <w:semiHidden/>
    <w:unhideWhenUsed/>
    <w:rsid w:val="00660962"/>
    <w:rPr>
      <w:rFonts w:ascii="Segoe UI" w:hAnsi="Segoe UI" w:cs="Segoe UI"/>
      <w:sz w:val="18"/>
      <w:szCs w:val="18"/>
    </w:rPr>
  </w:style>
  <w:style w:type="character" w:customStyle="1" w:styleId="af0">
    <w:name w:val="Текст выноски Знак"/>
    <w:basedOn w:val="a0"/>
    <w:link w:val="af"/>
    <w:uiPriority w:val="99"/>
    <w:semiHidden/>
    <w:rsid w:val="006609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516">
      <w:bodyDiv w:val="1"/>
      <w:marLeft w:val="0"/>
      <w:marRight w:val="0"/>
      <w:marTop w:val="0"/>
      <w:marBottom w:val="0"/>
      <w:divBdr>
        <w:top w:val="none" w:sz="0" w:space="0" w:color="auto"/>
        <w:left w:val="none" w:sz="0" w:space="0" w:color="auto"/>
        <w:bottom w:val="none" w:sz="0" w:space="0" w:color="auto"/>
        <w:right w:val="none" w:sz="0" w:space="0" w:color="auto"/>
      </w:divBdr>
    </w:div>
    <w:div w:id="50884246">
      <w:bodyDiv w:val="1"/>
      <w:marLeft w:val="0"/>
      <w:marRight w:val="0"/>
      <w:marTop w:val="0"/>
      <w:marBottom w:val="0"/>
      <w:divBdr>
        <w:top w:val="none" w:sz="0" w:space="0" w:color="auto"/>
        <w:left w:val="none" w:sz="0" w:space="0" w:color="auto"/>
        <w:bottom w:val="none" w:sz="0" w:space="0" w:color="auto"/>
        <w:right w:val="none" w:sz="0" w:space="0" w:color="auto"/>
      </w:divBdr>
    </w:div>
    <w:div w:id="275527691">
      <w:bodyDiv w:val="1"/>
      <w:marLeft w:val="0"/>
      <w:marRight w:val="0"/>
      <w:marTop w:val="0"/>
      <w:marBottom w:val="0"/>
      <w:divBdr>
        <w:top w:val="none" w:sz="0" w:space="0" w:color="auto"/>
        <w:left w:val="none" w:sz="0" w:space="0" w:color="auto"/>
        <w:bottom w:val="none" w:sz="0" w:space="0" w:color="auto"/>
        <w:right w:val="none" w:sz="0" w:space="0" w:color="auto"/>
      </w:divBdr>
    </w:div>
    <w:div w:id="336079044">
      <w:bodyDiv w:val="1"/>
      <w:marLeft w:val="0"/>
      <w:marRight w:val="0"/>
      <w:marTop w:val="0"/>
      <w:marBottom w:val="0"/>
      <w:divBdr>
        <w:top w:val="none" w:sz="0" w:space="0" w:color="auto"/>
        <w:left w:val="none" w:sz="0" w:space="0" w:color="auto"/>
        <w:bottom w:val="none" w:sz="0" w:space="0" w:color="auto"/>
        <w:right w:val="none" w:sz="0" w:space="0" w:color="auto"/>
      </w:divBdr>
    </w:div>
    <w:div w:id="584610717">
      <w:bodyDiv w:val="1"/>
      <w:marLeft w:val="0"/>
      <w:marRight w:val="0"/>
      <w:marTop w:val="0"/>
      <w:marBottom w:val="0"/>
      <w:divBdr>
        <w:top w:val="none" w:sz="0" w:space="0" w:color="auto"/>
        <w:left w:val="none" w:sz="0" w:space="0" w:color="auto"/>
        <w:bottom w:val="none" w:sz="0" w:space="0" w:color="auto"/>
        <w:right w:val="none" w:sz="0" w:space="0" w:color="auto"/>
      </w:divBdr>
    </w:div>
    <w:div w:id="597717002">
      <w:bodyDiv w:val="1"/>
      <w:marLeft w:val="0"/>
      <w:marRight w:val="0"/>
      <w:marTop w:val="0"/>
      <w:marBottom w:val="0"/>
      <w:divBdr>
        <w:top w:val="none" w:sz="0" w:space="0" w:color="auto"/>
        <w:left w:val="none" w:sz="0" w:space="0" w:color="auto"/>
        <w:bottom w:val="none" w:sz="0" w:space="0" w:color="auto"/>
        <w:right w:val="none" w:sz="0" w:space="0" w:color="auto"/>
      </w:divBdr>
    </w:div>
    <w:div w:id="631329448">
      <w:bodyDiv w:val="1"/>
      <w:marLeft w:val="0"/>
      <w:marRight w:val="0"/>
      <w:marTop w:val="0"/>
      <w:marBottom w:val="0"/>
      <w:divBdr>
        <w:top w:val="none" w:sz="0" w:space="0" w:color="auto"/>
        <w:left w:val="none" w:sz="0" w:space="0" w:color="auto"/>
        <w:bottom w:val="none" w:sz="0" w:space="0" w:color="auto"/>
        <w:right w:val="none" w:sz="0" w:space="0" w:color="auto"/>
      </w:divBdr>
    </w:div>
    <w:div w:id="657422832">
      <w:bodyDiv w:val="1"/>
      <w:marLeft w:val="0"/>
      <w:marRight w:val="0"/>
      <w:marTop w:val="0"/>
      <w:marBottom w:val="0"/>
      <w:divBdr>
        <w:top w:val="none" w:sz="0" w:space="0" w:color="auto"/>
        <w:left w:val="none" w:sz="0" w:space="0" w:color="auto"/>
        <w:bottom w:val="none" w:sz="0" w:space="0" w:color="auto"/>
        <w:right w:val="none" w:sz="0" w:space="0" w:color="auto"/>
      </w:divBdr>
    </w:div>
    <w:div w:id="717050739">
      <w:bodyDiv w:val="1"/>
      <w:marLeft w:val="0"/>
      <w:marRight w:val="0"/>
      <w:marTop w:val="0"/>
      <w:marBottom w:val="0"/>
      <w:divBdr>
        <w:top w:val="none" w:sz="0" w:space="0" w:color="auto"/>
        <w:left w:val="none" w:sz="0" w:space="0" w:color="auto"/>
        <w:bottom w:val="none" w:sz="0" w:space="0" w:color="auto"/>
        <w:right w:val="none" w:sz="0" w:space="0" w:color="auto"/>
      </w:divBdr>
    </w:div>
    <w:div w:id="1357346146">
      <w:bodyDiv w:val="1"/>
      <w:marLeft w:val="0"/>
      <w:marRight w:val="0"/>
      <w:marTop w:val="0"/>
      <w:marBottom w:val="0"/>
      <w:divBdr>
        <w:top w:val="none" w:sz="0" w:space="0" w:color="auto"/>
        <w:left w:val="none" w:sz="0" w:space="0" w:color="auto"/>
        <w:bottom w:val="none" w:sz="0" w:space="0" w:color="auto"/>
        <w:right w:val="none" w:sz="0" w:space="0" w:color="auto"/>
      </w:divBdr>
    </w:div>
    <w:div w:id="1590038253">
      <w:bodyDiv w:val="1"/>
      <w:marLeft w:val="0"/>
      <w:marRight w:val="0"/>
      <w:marTop w:val="0"/>
      <w:marBottom w:val="0"/>
      <w:divBdr>
        <w:top w:val="none" w:sz="0" w:space="0" w:color="auto"/>
        <w:left w:val="none" w:sz="0" w:space="0" w:color="auto"/>
        <w:bottom w:val="none" w:sz="0" w:space="0" w:color="auto"/>
        <w:right w:val="none" w:sz="0" w:space="0" w:color="auto"/>
      </w:divBdr>
    </w:div>
    <w:div w:id="1610816942">
      <w:bodyDiv w:val="1"/>
      <w:marLeft w:val="0"/>
      <w:marRight w:val="0"/>
      <w:marTop w:val="0"/>
      <w:marBottom w:val="0"/>
      <w:divBdr>
        <w:top w:val="none" w:sz="0" w:space="0" w:color="auto"/>
        <w:left w:val="none" w:sz="0" w:space="0" w:color="auto"/>
        <w:bottom w:val="none" w:sz="0" w:space="0" w:color="auto"/>
        <w:right w:val="none" w:sz="0" w:space="0" w:color="auto"/>
      </w:divBdr>
    </w:div>
    <w:div w:id="1638340408">
      <w:bodyDiv w:val="1"/>
      <w:marLeft w:val="0"/>
      <w:marRight w:val="0"/>
      <w:marTop w:val="0"/>
      <w:marBottom w:val="0"/>
      <w:divBdr>
        <w:top w:val="none" w:sz="0" w:space="0" w:color="auto"/>
        <w:left w:val="none" w:sz="0" w:space="0" w:color="auto"/>
        <w:bottom w:val="none" w:sz="0" w:space="0" w:color="auto"/>
        <w:right w:val="none" w:sz="0" w:space="0" w:color="auto"/>
      </w:divBdr>
      <w:divsChild>
        <w:div w:id="223759209">
          <w:blockQuote w:val="1"/>
          <w:marLeft w:val="225"/>
          <w:marRight w:val="0"/>
          <w:marTop w:val="0"/>
          <w:marBottom w:val="0"/>
          <w:divBdr>
            <w:top w:val="none" w:sz="0" w:space="0" w:color="auto"/>
            <w:left w:val="none" w:sz="0" w:space="0" w:color="auto"/>
            <w:bottom w:val="none" w:sz="0" w:space="0" w:color="auto"/>
            <w:right w:val="none" w:sz="0" w:space="0" w:color="auto"/>
          </w:divBdr>
        </w:div>
        <w:div w:id="260063607">
          <w:blockQuote w:val="1"/>
          <w:marLeft w:val="225"/>
          <w:marRight w:val="0"/>
          <w:marTop w:val="0"/>
          <w:marBottom w:val="0"/>
          <w:divBdr>
            <w:top w:val="none" w:sz="0" w:space="0" w:color="auto"/>
            <w:left w:val="none" w:sz="0" w:space="0" w:color="auto"/>
            <w:bottom w:val="none" w:sz="0" w:space="0" w:color="auto"/>
            <w:right w:val="none" w:sz="0" w:space="0" w:color="auto"/>
          </w:divBdr>
        </w:div>
        <w:div w:id="641272853">
          <w:blockQuote w:val="1"/>
          <w:marLeft w:val="225"/>
          <w:marRight w:val="0"/>
          <w:marTop w:val="0"/>
          <w:marBottom w:val="0"/>
          <w:divBdr>
            <w:top w:val="none" w:sz="0" w:space="0" w:color="auto"/>
            <w:left w:val="none" w:sz="0" w:space="0" w:color="auto"/>
            <w:bottom w:val="none" w:sz="0" w:space="0" w:color="auto"/>
            <w:right w:val="none" w:sz="0" w:space="0" w:color="auto"/>
          </w:divBdr>
        </w:div>
        <w:div w:id="699356007">
          <w:blockQuote w:val="1"/>
          <w:marLeft w:val="225"/>
          <w:marRight w:val="0"/>
          <w:marTop w:val="0"/>
          <w:marBottom w:val="0"/>
          <w:divBdr>
            <w:top w:val="none" w:sz="0" w:space="0" w:color="auto"/>
            <w:left w:val="none" w:sz="0" w:space="0" w:color="auto"/>
            <w:bottom w:val="none" w:sz="0" w:space="0" w:color="auto"/>
            <w:right w:val="none" w:sz="0" w:space="0" w:color="auto"/>
          </w:divBdr>
        </w:div>
        <w:div w:id="794786057">
          <w:blockQuote w:val="1"/>
          <w:marLeft w:val="225"/>
          <w:marRight w:val="0"/>
          <w:marTop w:val="0"/>
          <w:marBottom w:val="0"/>
          <w:divBdr>
            <w:top w:val="none" w:sz="0" w:space="0" w:color="auto"/>
            <w:left w:val="none" w:sz="0" w:space="0" w:color="auto"/>
            <w:bottom w:val="none" w:sz="0" w:space="0" w:color="auto"/>
            <w:right w:val="none" w:sz="0" w:space="0" w:color="auto"/>
          </w:divBdr>
        </w:div>
        <w:div w:id="883712949">
          <w:blockQuote w:val="1"/>
          <w:marLeft w:val="225"/>
          <w:marRight w:val="0"/>
          <w:marTop w:val="0"/>
          <w:marBottom w:val="0"/>
          <w:divBdr>
            <w:top w:val="none" w:sz="0" w:space="0" w:color="auto"/>
            <w:left w:val="none" w:sz="0" w:space="0" w:color="auto"/>
            <w:bottom w:val="none" w:sz="0" w:space="0" w:color="auto"/>
            <w:right w:val="none" w:sz="0" w:space="0" w:color="auto"/>
          </w:divBdr>
        </w:div>
        <w:div w:id="923534892">
          <w:blockQuote w:val="1"/>
          <w:marLeft w:val="225"/>
          <w:marRight w:val="0"/>
          <w:marTop w:val="0"/>
          <w:marBottom w:val="0"/>
          <w:divBdr>
            <w:top w:val="none" w:sz="0" w:space="0" w:color="auto"/>
            <w:left w:val="none" w:sz="0" w:space="0" w:color="auto"/>
            <w:bottom w:val="none" w:sz="0" w:space="0" w:color="auto"/>
            <w:right w:val="none" w:sz="0" w:space="0" w:color="auto"/>
          </w:divBdr>
        </w:div>
        <w:div w:id="981620485">
          <w:blockQuote w:val="1"/>
          <w:marLeft w:val="225"/>
          <w:marRight w:val="0"/>
          <w:marTop w:val="0"/>
          <w:marBottom w:val="0"/>
          <w:divBdr>
            <w:top w:val="none" w:sz="0" w:space="0" w:color="auto"/>
            <w:left w:val="none" w:sz="0" w:space="0" w:color="auto"/>
            <w:bottom w:val="none" w:sz="0" w:space="0" w:color="auto"/>
            <w:right w:val="none" w:sz="0" w:space="0" w:color="auto"/>
          </w:divBdr>
        </w:div>
        <w:div w:id="1227448668">
          <w:blockQuote w:val="1"/>
          <w:marLeft w:val="225"/>
          <w:marRight w:val="0"/>
          <w:marTop w:val="0"/>
          <w:marBottom w:val="0"/>
          <w:divBdr>
            <w:top w:val="none" w:sz="0" w:space="0" w:color="auto"/>
            <w:left w:val="none" w:sz="0" w:space="0" w:color="auto"/>
            <w:bottom w:val="none" w:sz="0" w:space="0" w:color="auto"/>
            <w:right w:val="none" w:sz="0" w:space="0" w:color="auto"/>
          </w:divBdr>
        </w:div>
        <w:div w:id="12876575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9158713">
      <w:bodyDiv w:val="1"/>
      <w:marLeft w:val="0"/>
      <w:marRight w:val="0"/>
      <w:marTop w:val="0"/>
      <w:marBottom w:val="0"/>
      <w:divBdr>
        <w:top w:val="none" w:sz="0" w:space="0" w:color="auto"/>
        <w:left w:val="none" w:sz="0" w:space="0" w:color="auto"/>
        <w:bottom w:val="none" w:sz="0" w:space="0" w:color="auto"/>
        <w:right w:val="none" w:sz="0" w:space="0" w:color="auto"/>
      </w:divBdr>
    </w:div>
    <w:div w:id="1992638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4798</Words>
  <Characters>27352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Bahodir Turayev</dc:creator>
  <cp:keywords>, docId:D49AF4CBCC6E9244EB5A9411C1098A71</cp:keywords>
  <dc:description/>
  <cp:lastModifiedBy>root</cp:lastModifiedBy>
  <cp:revision>55</cp:revision>
  <dcterms:created xsi:type="dcterms:W3CDTF">2025-06-04T13:05:00Z</dcterms:created>
  <dcterms:modified xsi:type="dcterms:W3CDTF">2025-07-02T07:37:00Z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LTSC</vt:lpwstr>
  </property>
  <property fmtid="{D5CDD505-2E9C-101B-9397-08002B2CF9AE}" pid="4" name="LastSaved">
    <vt:filetime>2025-04-28T00:00:00Z</vt:filetime>
  </property>
</Properties>
</file>